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E2BD" w14:textId="11243974" w:rsidR="00720885" w:rsidRDefault="00E25B84" w:rsidP="00967FF8">
      <w:pPr>
        <w:jc w:val="center"/>
      </w:pPr>
      <w:r>
        <w:rPr>
          <w:noProof/>
        </w:rPr>
        <w:drawing>
          <wp:inline distT="0" distB="0" distL="0" distR="0" wp14:anchorId="35BCDE66" wp14:editId="6F74808D">
            <wp:extent cx="5278467" cy="1120140"/>
            <wp:effectExtent l="0" t="0" r="0" b="3810"/>
            <wp:docPr id="211406649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66498"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552" cy="1122280"/>
                    </a:xfrm>
                    <a:prstGeom prst="rect">
                      <a:avLst/>
                    </a:prstGeom>
                  </pic:spPr>
                </pic:pic>
              </a:graphicData>
            </a:graphic>
          </wp:inline>
        </w:drawing>
      </w:r>
    </w:p>
    <w:p w14:paraId="59B445FF" w14:textId="331BB1B4" w:rsidR="005C1121" w:rsidRDefault="005C1121" w:rsidP="005C1121">
      <w:pPr>
        <w:spacing w:line="240" w:lineRule="auto"/>
        <w:rPr>
          <w:rFonts w:ascii="Arial" w:hAnsi="Arial" w:cs="Arial"/>
          <w:b/>
          <w:bCs/>
          <w:sz w:val="28"/>
          <w:szCs w:val="28"/>
        </w:rPr>
      </w:pPr>
      <w:r>
        <w:rPr>
          <w:rFonts w:ascii="Arial" w:hAnsi="Arial" w:cs="Arial"/>
          <w:b/>
          <w:bCs/>
          <w:sz w:val="28"/>
          <w:szCs w:val="28"/>
        </w:rPr>
        <w:t>MEDIA RELEASE – For immediate release</w:t>
      </w:r>
    </w:p>
    <w:p w14:paraId="76F49176" w14:textId="7472F56D" w:rsidR="00831DD5" w:rsidRDefault="005C1121" w:rsidP="00C33FF4">
      <w:pPr>
        <w:spacing w:line="240" w:lineRule="auto"/>
        <w:jc w:val="center"/>
        <w:rPr>
          <w:rFonts w:ascii="Arial" w:hAnsi="Arial" w:cs="Arial"/>
          <w:b/>
          <w:bCs/>
          <w:sz w:val="32"/>
          <w:szCs w:val="32"/>
        </w:rPr>
      </w:pPr>
      <w:r w:rsidRPr="005C1121">
        <w:rPr>
          <w:rFonts w:ascii="Arial" w:hAnsi="Arial" w:cs="Arial"/>
          <w:b/>
          <w:bCs/>
          <w:sz w:val="28"/>
          <w:szCs w:val="28"/>
        </w:rPr>
        <w:br/>
      </w:r>
      <w:r w:rsidR="00330281" w:rsidRPr="00330281">
        <w:rPr>
          <w:rFonts w:ascii="Arial" w:hAnsi="Arial" w:cs="Arial"/>
          <w:b/>
          <w:bCs/>
          <w:sz w:val="32"/>
          <w:szCs w:val="32"/>
        </w:rPr>
        <w:t>VOCATIONAL TRAINING LAYS THE FOUNDATIONS FOR CAREER SUCCESS IN VICTORIA</w:t>
      </w:r>
    </w:p>
    <w:p w14:paraId="168B42F1" w14:textId="77777777" w:rsidR="00831DD5" w:rsidRDefault="00831DD5" w:rsidP="005C1121">
      <w:pPr>
        <w:spacing w:line="240" w:lineRule="auto"/>
        <w:jc w:val="center"/>
        <w:rPr>
          <w:rFonts w:ascii="Arial" w:hAnsi="Arial" w:cs="Arial"/>
          <w:b/>
          <w:bCs/>
          <w:sz w:val="32"/>
          <w:szCs w:val="32"/>
        </w:rPr>
      </w:pPr>
      <w:r w:rsidRPr="00831DD5">
        <w:rPr>
          <w:rFonts w:ascii="Arial" w:hAnsi="Arial" w:cs="Arial"/>
          <w:b/>
          <w:bCs/>
          <w:sz w:val="32"/>
          <w:szCs w:val="32"/>
        </w:rPr>
        <w:t xml:space="preserve">Explore All </w:t>
      </w:r>
      <w:proofErr w:type="gramStart"/>
      <w:r w:rsidRPr="00831DD5">
        <w:rPr>
          <w:rFonts w:ascii="Arial" w:hAnsi="Arial" w:cs="Arial"/>
          <w:b/>
          <w:bCs/>
          <w:sz w:val="32"/>
          <w:szCs w:val="32"/>
        </w:rPr>
        <w:t>The</w:t>
      </w:r>
      <w:proofErr w:type="gramEnd"/>
      <w:r w:rsidRPr="00831DD5">
        <w:rPr>
          <w:rFonts w:ascii="Arial" w:hAnsi="Arial" w:cs="Arial"/>
          <w:b/>
          <w:bCs/>
          <w:sz w:val="32"/>
          <w:szCs w:val="32"/>
        </w:rPr>
        <w:t xml:space="preserve"> Options and consider Vocational Education and Training (VET)</w:t>
      </w:r>
    </w:p>
    <w:p w14:paraId="70F76C7B" w14:textId="28DF389A" w:rsidR="005C1121" w:rsidRPr="005C1121" w:rsidRDefault="005C1121" w:rsidP="005C1121">
      <w:pPr>
        <w:spacing w:line="240" w:lineRule="auto"/>
        <w:jc w:val="center"/>
        <w:rPr>
          <w:rFonts w:ascii="Segoe UI Emoji" w:hAnsi="Segoe UI Emoji" w:cs="Segoe UI Emoji"/>
          <w:b/>
          <w:bCs/>
          <w:i/>
          <w:iCs/>
          <w:sz w:val="28"/>
          <w:szCs w:val="28"/>
        </w:rPr>
      </w:pPr>
      <w:r w:rsidRPr="005C1121">
        <w:rPr>
          <w:rFonts w:ascii="Arial" w:hAnsi="Arial" w:cs="Arial"/>
          <w:b/>
          <w:bCs/>
          <w:i/>
          <w:iCs/>
          <w:sz w:val="28"/>
          <w:szCs w:val="28"/>
        </w:rPr>
        <w:t>National Skills Week: 25–31 August 2025</w:t>
      </w:r>
      <w:r w:rsidRPr="005C1121">
        <w:rPr>
          <w:rFonts w:ascii="Arial" w:hAnsi="Arial" w:cs="Arial"/>
          <w:b/>
          <w:bCs/>
          <w:i/>
          <w:iCs/>
          <w:sz w:val="28"/>
          <w:szCs w:val="28"/>
        </w:rPr>
        <w:br/>
      </w:r>
    </w:p>
    <w:p w14:paraId="63437E61" w14:textId="6C6DBBD8" w:rsidR="00330281" w:rsidRPr="00B440A7" w:rsidRDefault="005C1121" w:rsidP="00330281">
      <w:pPr>
        <w:rPr>
          <w:rFonts w:ascii="Arial" w:hAnsi="Arial" w:cs="Arial"/>
          <w:sz w:val="24"/>
          <w:szCs w:val="24"/>
        </w:rPr>
      </w:pPr>
      <w:r w:rsidRPr="00B440A7">
        <w:rPr>
          <w:rFonts w:ascii="Arial" w:hAnsi="Arial" w:cs="Arial"/>
          <w:b/>
          <w:bCs/>
          <w:sz w:val="24"/>
          <w:szCs w:val="24"/>
        </w:rPr>
        <w:t xml:space="preserve">Sydney, </w:t>
      </w:r>
      <w:r w:rsidR="00B440A7">
        <w:rPr>
          <w:rFonts w:ascii="Arial" w:hAnsi="Arial" w:cs="Arial"/>
          <w:b/>
          <w:bCs/>
          <w:sz w:val="24"/>
          <w:szCs w:val="24"/>
        </w:rPr>
        <w:t>25</w:t>
      </w:r>
      <w:r w:rsidRPr="00B440A7">
        <w:rPr>
          <w:rFonts w:ascii="Arial" w:hAnsi="Arial" w:cs="Arial"/>
          <w:b/>
          <w:bCs/>
          <w:sz w:val="24"/>
          <w:szCs w:val="24"/>
        </w:rPr>
        <w:t xml:space="preserve"> </w:t>
      </w:r>
      <w:r w:rsidR="008465FF" w:rsidRPr="00B440A7">
        <w:rPr>
          <w:rFonts w:ascii="Arial" w:hAnsi="Arial" w:cs="Arial"/>
          <w:b/>
          <w:bCs/>
          <w:sz w:val="24"/>
          <w:szCs w:val="24"/>
        </w:rPr>
        <w:t>August</w:t>
      </w:r>
      <w:r w:rsidRPr="00B440A7">
        <w:rPr>
          <w:rFonts w:ascii="Arial" w:hAnsi="Arial" w:cs="Arial"/>
          <w:b/>
          <w:bCs/>
          <w:sz w:val="24"/>
          <w:szCs w:val="24"/>
        </w:rPr>
        <w:t xml:space="preserve"> 2025</w:t>
      </w:r>
      <w:r w:rsidRPr="00B440A7">
        <w:rPr>
          <w:rFonts w:ascii="Arial" w:hAnsi="Arial" w:cs="Arial"/>
          <w:sz w:val="24"/>
          <w:szCs w:val="24"/>
        </w:rPr>
        <w:t xml:space="preserve"> – </w:t>
      </w:r>
      <w:r w:rsidR="00330281" w:rsidRPr="00B440A7">
        <w:rPr>
          <w:rFonts w:ascii="Arial" w:hAnsi="Arial" w:cs="Arial"/>
          <w:sz w:val="24"/>
          <w:szCs w:val="24"/>
        </w:rPr>
        <w:t xml:space="preserve">National Skills Week 2025 will be officially launched in Victoria on </w:t>
      </w:r>
      <w:r w:rsidR="00330281" w:rsidRPr="00624FB3">
        <w:rPr>
          <w:rFonts w:ascii="Arial" w:hAnsi="Arial" w:cs="Arial"/>
          <w:b/>
          <w:bCs/>
          <w:sz w:val="24"/>
          <w:szCs w:val="24"/>
        </w:rPr>
        <w:t>Wednesday, August 27</w:t>
      </w:r>
      <w:r w:rsidR="00330281" w:rsidRPr="00B440A7">
        <w:rPr>
          <w:rFonts w:ascii="Arial" w:hAnsi="Arial" w:cs="Arial"/>
          <w:sz w:val="24"/>
          <w:szCs w:val="24"/>
        </w:rPr>
        <w:t>, at Melbourne Polytechnic’s Collingwood Campus.</w:t>
      </w:r>
    </w:p>
    <w:p w14:paraId="2F542ABA" w14:textId="77777777" w:rsidR="00330281" w:rsidRPr="00B440A7" w:rsidRDefault="00330281" w:rsidP="00330281">
      <w:pPr>
        <w:rPr>
          <w:rFonts w:ascii="Arial" w:hAnsi="Arial" w:cs="Arial"/>
          <w:sz w:val="24"/>
          <w:szCs w:val="24"/>
        </w:rPr>
      </w:pPr>
      <w:r w:rsidRPr="00B440A7">
        <w:rPr>
          <w:rFonts w:ascii="Arial" w:hAnsi="Arial" w:cs="Arial"/>
          <w:sz w:val="24"/>
          <w:szCs w:val="24"/>
        </w:rPr>
        <w:t>Craig Robertson CEO of The Victorian Skills Authority representing Gayle Tierney, Minister for Skills and TAFE and Minister for Water, will present the keynote address at the event, while Frances Coppolillo, CEO of Melbourne Polytechnic, will also address attendees. The event will be a celebration of the power of vocational education and training (VET) to transform careers, communities and the Victorian economy.</w:t>
      </w:r>
    </w:p>
    <w:p w14:paraId="5CE15E70" w14:textId="77777777" w:rsidR="00B440A7" w:rsidRDefault="00330281" w:rsidP="00330281">
      <w:pPr>
        <w:rPr>
          <w:rFonts w:ascii="Arial" w:hAnsi="Arial" w:cs="Arial"/>
          <w:sz w:val="24"/>
          <w:szCs w:val="24"/>
        </w:rPr>
      </w:pPr>
      <w:r w:rsidRPr="00B440A7">
        <w:rPr>
          <w:rFonts w:ascii="Arial" w:hAnsi="Arial" w:cs="Arial"/>
          <w:sz w:val="24"/>
          <w:szCs w:val="24"/>
        </w:rPr>
        <w:t>The Victorian Government continues to make a significant investment in vocational education and training, as its $1 billion Victorian Training Guarantee continues to support Victorians to study vocational training courses across the state. More than 140,000 new students are expected to benefit from subsidised training in 2025, while the Government is funding more than 530 courses and 85 accredited short courses to support industry and labour market needs now and into the future. </w:t>
      </w:r>
    </w:p>
    <w:p w14:paraId="4AF7F318" w14:textId="48CC3385" w:rsidR="00330281" w:rsidRPr="00B440A7" w:rsidRDefault="00330281" w:rsidP="00330281">
      <w:pPr>
        <w:rPr>
          <w:rFonts w:ascii="Arial" w:hAnsi="Arial" w:cs="Arial"/>
          <w:sz w:val="24"/>
          <w:szCs w:val="24"/>
        </w:rPr>
      </w:pPr>
      <w:r w:rsidRPr="00B440A7">
        <w:rPr>
          <w:rFonts w:ascii="Arial" w:hAnsi="Arial" w:cs="Arial"/>
          <w:sz w:val="24"/>
          <w:szCs w:val="24"/>
        </w:rPr>
        <w:t xml:space="preserve">Other initiatives the Victorian Government is implementing include a statewide Learn Local campaign to raise awareness of the free and low-cost courses available at more than 200 Learn Locals across Victoria, which help people boost their literacy, numeracy, digital and employability skills close to home; a pilot program to improve training for people with a disability, starting with automotive apprenticeships; and the </w:t>
      </w:r>
      <w:r w:rsidRPr="00B440A7">
        <w:rPr>
          <w:rFonts w:ascii="Arial" w:hAnsi="Arial" w:cs="Arial"/>
          <w:sz w:val="24"/>
          <w:szCs w:val="24"/>
          <w:lang w:val="en-US"/>
        </w:rPr>
        <w:t>new Apprenticeships Victoria Helpdesk, a free service to provide advice and support to apprentices, including information about wages and entitlements, training contracts, rights and responsibilities, and health and wellbeing at work.</w:t>
      </w:r>
    </w:p>
    <w:p w14:paraId="2535AB2C" w14:textId="77777777" w:rsidR="00330281" w:rsidRPr="00B440A7" w:rsidRDefault="00330281" w:rsidP="00330281">
      <w:pPr>
        <w:rPr>
          <w:rFonts w:ascii="Arial" w:hAnsi="Arial" w:cs="Arial"/>
          <w:sz w:val="24"/>
          <w:szCs w:val="24"/>
        </w:rPr>
      </w:pPr>
      <w:r w:rsidRPr="00B440A7">
        <w:rPr>
          <w:rFonts w:ascii="Arial" w:hAnsi="Arial" w:cs="Arial"/>
          <w:sz w:val="24"/>
          <w:szCs w:val="24"/>
        </w:rPr>
        <w:t>Meanwhile, latest Jobs and Skills Australia data</w:t>
      </w:r>
      <w:r w:rsidRPr="00B440A7">
        <w:rPr>
          <w:rStyle w:val="FootnoteReference"/>
          <w:rFonts w:ascii="Arial" w:hAnsi="Arial" w:cs="Arial"/>
          <w:sz w:val="24"/>
          <w:szCs w:val="24"/>
        </w:rPr>
        <w:footnoteReference w:id="1"/>
      </w:r>
      <w:r w:rsidRPr="00B440A7">
        <w:rPr>
          <w:rFonts w:ascii="Arial" w:hAnsi="Arial" w:cs="Arial"/>
          <w:sz w:val="24"/>
          <w:szCs w:val="24"/>
        </w:rPr>
        <w:t xml:space="preserve"> reveals vocational education and training qualifications have been most sought after by Victorian employers in the past </w:t>
      </w:r>
      <w:r w:rsidRPr="00B440A7">
        <w:rPr>
          <w:rFonts w:ascii="Arial" w:hAnsi="Arial" w:cs="Arial"/>
          <w:sz w:val="24"/>
          <w:szCs w:val="24"/>
        </w:rPr>
        <w:lastRenderedPageBreak/>
        <w:t xml:space="preserve">year, with 50 per cent of jobs requiring a certificate II, certificate III, certificate IV, diploma or advanced diploma. It compares to 39 per cent of jobs requiring a </w:t>
      </w:r>
      <w:proofErr w:type="gramStart"/>
      <w:r w:rsidRPr="00B440A7">
        <w:rPr>
          <w:rFonts w:ascii="Arial" w:hAnsi="Arial" w:cs="Arial"/>
          <w:sz w:val="24"/>
          <w:szCs w:val="24"/>
        </w:rPr>
        <w:t>bachelor</w:t>
      </w:r>
      <w:proofErr w:type="gramEnd"/>
      <w:r w:rsidRPr="00B440A7">
        <w:rPr>
          <w:rFonts w:ascii="Arial" w:hAnsi="Arial" w:cs="Arial"/>
          <w:sz w:val="24"/>
          <w:szCs w:val="24"/>
        </w:rPr>
        <w:t xml:space="preserve"> degree or higher.</w:t>
      </w:r>
    </w:p>
    <w:p w14:paraId="16F48D74" w14:textId="77777777" w:rsidR="00330281" w:rsidRPr="00B440A7" w:rsidRDefault="00330281" w:rsidP="00330281">
      <w:pPr>
        <w:rPr>
          <w:rFonts w:ascii="Arial" w:hAnsi="Arial" w:cs="Arial"/>
          <w:sz w:val="24"/>
          <w:szCs w:val="24"/>
        </w:rPr>
      </w:pPr>
      <w:r w:rsidRPr="00B440A7">
        <w:rPr>
          <w:rFonts w:ascii="Arial" w:hAnsi="Arial" w:cs="Arial"/>
          <w:b/>
          <w:bCs/>
          <w:sz w:val="24"/>
          <w:szCs w:val="24"/>
        </w:rPr>
        <w:t>The Victorian National Skills Week 2025 launch</w:t>
      </w:r>
      <w:r w:rsidRPr="00B440A7">
        <w:rPr>
          <w:rFonts w:ascii="Arial" w:hAnsi="Arial" w:cs="Arial"/>
          <w:sz w:val="24"/>
          <w:szCs w:val="24"/>
        </w:rPr>
        <w:t xml:space="preserve"> will include engaging discussions about skills, VET programs and initiatives with education, industry and government leaders. Victorian Training Award winners will also share their experiences in VET. The event will include an optional tour of Melbourne Polytechnic’s facilities at its Collingwood campus. Melbourne Polytechnic was the 2024 Large Training Provider of the Year at the Victorian Training Awards.</w:t>
      </w:r>
    </w:p>
    <w:p w14:paraId="3EE36625" w14:textId="77777777" w:rsidR="00330281" w:rsidRPr="00B440A7" w:rsidRDefault="00330281" w:rsidP="00330281">
      <w:pPr>
        <w:rPr>
          <w:rFonts w:ascii="Arial" w:hAnsi="Arial" w:cs="Arial"/>
          <w:sz w:val="24"/>
          <w:szCs w:val="24"/>
        </w:rPr>
      </w:pPr>
      <w:r w:rsidRPr="00B440A7">
        <w:rPr>
          <w:rFonts w:ascii="Arial" w:hAnsi="Arial" w:cs="Arial"/>
          <w:b/>
          <w:bCs/>
          <w:sz w:val="24"/>
          <w:szCs w:val="24"/>
        </w:rPr>
        <w:t>Event Date:</w:t>
      </w:r>
      <w:r w:rsidRPr="00B440A7">
        <w:rPr>
          <w:rFonts w:ascii="Arial" w:hAnsi="Arial" w:cs="Arial"/>
          <w:sz w:val="24"/>
          <w:szCs w:val="24"/>
        </w:rPr>
        <w:t> Wednesday, August 27, 2025</w:t>
      </w:r>
    </w:p>
    <w:p w14:paraId="34D26C77" w14:textId="77777777" w:rsidR="00330281" w:rsidRPr="00B440A7" w:rsidRDefault="00330281" w:rsidP="00330281">
      <w:pPr>
        <w:rPr>
          <w:rFonts w:ascii="Arial" w:hAnsi="Arial" w:cs="Arial"/>
          <w:sz w:val="24"/>
          <w:szCs w:val="24"/>
        </w:rPr>
      </w:pPr>
      <w:r w:rsidRPr="00B440A7">
        <w:rPr>
          <w:rFonts w:ascii="Arial" w:hAnsi="Arial" w:cs="Arial"/>
          <w:b/>
          <w:bCs/>
          <w:sz w:val="24"/>
          <w:szCs w:val="24"/>
        </w:rPr>
        <w:t>Event Time:</w:t>
      </w:r>
      <w:r w:rsidRPr="00B440A7">
        <w:rPr>
          <w:rFonts w:ascii="Arial" w:hAnsi="Arial" w:cs="Arial"/>
          <w:sz w:val="24"/>
          <w:szCs w:val="24"/>
        </w:rPr>
        <w:t xml:space="preserve"> 6pm to 8pm</w:t>
      </w:r>
    </w:p>
    <w:p w14:paraId="0797CE9A" w14:textId="77777777" w:rsidR="00330281" w:rsidRPr="00B440A7" w:rsidRDefault="00330281" w:rsidP="00330281">
      <w:pPr>
        <w:rPr>
          <w:rFonts w:ascii="Arial" w:hAnsi="Arial" w:cs="Arial"/>
          <w:sz w:val="24"/>
          <w:szCs w:val="24"/>
        </w:rPr>
      </w:pPr>
      <w:r w:rsidRPr="00B440A7">
        <w:rPr>
          <w:rFonts w:ascii="Arial" w:hAnsi="Arial" w:cs="Arial"/>
          <w:b/>
          <w:bCs/>
          <w:sz w:val="24"/>
          <w:szCs w:val="24"/>
        </w:rPr>
        <w:t xml:space="preserve">Event Location: </w:t>
      </w:r>
      <w:r w:rsidRPr="00B440A7">
        <w:rPr>
          <w:rFonts w:ascii="Arial" w:hAnsi="Arial" w:cs="Arial"/>
          <w:sz w:val="24"/>
          <w:szCs w:val="24"/>
        </w:rPr>
        <w:t>Melbourne Polytechnic’s Collingwood Campus, 1/20 Otter St, Collingwood</w:t>
      </w:r>
    </w:p>
    <w:p w14:paraId="65DD945A"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National Skills Week Chair Brian Wexham says:</w:t>
      </w:r>
    </w:p>
    <w:p w14:paraId="0091398F" w14:textId="77777777" w:rsidR="00330281" w:rsidRPr="00B440A7" w:rsidRDefault="00330281" w:rsidP="00330281">
      <w:pPr>
        <w:rPr>
          <w:rFonts w:ascii="Arial" w:hAnsi="Arial" w:cs="Arial"/>
          <w:sz w:val="24"/>
          <w:szCs w:val="24"/>
        </w:rPr>
      </w:pPr>
      <w:r w:rsidRPr="00B440A7">
        <w:rPr>
          <w:rFonts w:ascii="Arial" w:hAnsi="Arial" w:cs="Arial"/>
          <w:sz w:val="24"/>
          <w:szCs w:val="24"/>
        </w:rPr>
        <w:t>National Skills Week provides an opportunity to celebrate and reflect on how important vocational education and training (VET) is to Australia. Whether you are a school leaver or a worker reskilling later in life, vocational education qualifications can open the door to a satisfying and rewarding career and a lifetime of opportunities. The week is about highlighting the many career options available, and inspiring young Australians to explore those options to obtain the skills they need for the jobs they want.</w:t>
      </w:r>
    </w:p>
    <w:p w14:paraId="5E59D5E6" w14:textId="77777777" w:rsidR="00330281" w:rsidRPr="00B440A7" w:rsidRDefault="00330281" w:rsidP="00330281">
      <w:pPr>
        <w:rPr>
          <w:rFonts w:ascii="Arial" w:hAnsi="Arial" w:cs="Arial"/>
          <w:sz w:val="24"/>
          <w:szCs w:val="24"/>
        </w:rPr>
      </w:pPr>
      <w:r w:rsidRPr="00B440A7">
        <w:rPr>
          <w:rFonts w:ascii="Arial" w:hAnsi="Arial" w:cs="Arial"/>
          <w:sz w:val="24"/>
          <w:szCs w:val="24"/>
        </w:rPr>
        <w:t>Importantly we see the University and the VET sector working more closely together providing a unique blend of talent to ensure that Australia benefits from a highly skilled and productive workforce for jobs now and jobs of the future in an increasing globalised economy.</w:t>
      </w:r>
    </w:p>
    <w:p w14:paraId="376FC62D" w14:textId="77777777" w:rsidR="00330281" w:rsidRPr="00B440A7" w:rsidRDefault="00330281" w:rsidP="00330281">
      <w:pPr>
        <w:rPr>
          <w:rFonts w:ascii="Arial" w:hAnsi="Arial" w:cs="Arial"/>
          <w:b/>
          <w:bCs/>
          <w:sz w:val="24"/>
          <w:szCs w:val="24"/>
          <w:u w:val="single"/>
        </w:rPr>
      </w:pPr>
      <w:r w:rsidRPr="00B440A7">
        <w:rPr>
          <w:rFonts w:ascii="Arial" w:hAnsi="Arial" w:cs="Arial"/>
          <w:b/>
          <w:bCs/>
          <w:sz w:val="24"/>
          <w:szCs w:val="24"/>
          <w:u w:val="single"/>
        </w:rPr>
        <w:t>Quotes from Industry Providers:</w:t>
      </w:r>
    </w:p>
    <w:p w14:paraId="561287AF"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 xml:space="preserve">Attributed to Trevor Fairweather, Executive General Manager of Education, </w:t>
      </w:r>
      <w:proofErr w:type="spellStart"/>
      <w:r w:rsidRPr="00B440A7">
        <w:rPr>
          <w:rFonts w:ascii="Arial" w:hAnsi="Arial" w:cs="Arial"/>
          <w:b/>
          <w:bCs/>
          <w:sz w:val="24"/>
          <w:szCs w:val="24"/>
        </w:rPr>
        <w:t>ReadyTech</w:t>
      </w:r>
      <w:proofErr w:type="spellEnd"/>
    </w:p>
    <w:p w14:paraId="1FEC2E86" w14:textId="77777777" w:rsidR="00330281" w:rsidRPr="00B440A7" w:rsidRDefault="00330281" w:rsidP="00330281">
      <w:pPr>
        <w:rPr>
          <w:rFonts w:ascii="Arial" w:hAnsi="Arial" w:cs="Arial"/>
          <w:sz w:val="24"/>
          <w:szCs w:val="24"/>
        </w:rPr>
      </w:pPr>
      <w:r w:rsidRPr="00B440A7">
        <w:rPr>
          <w:rFonts w:ascii="Arial" w:hAnsi="Arial" w:cs="Arial"/>
          <w:sz w:val="24"/>
          <w:szCs w:val="24"/>
        </w:rPr>
        <w:t>“Supporting National Skills Week aligns with our belief that great technology enables great teaching and learning. We are here to help providers modernise, personalise and deliver skills education at scale.”</w:t>
      </w:r>
    </w:p>
    <w:p w14:paraId="42C19E60"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Attributed to Mathew Hicks, CEO- MEGT</w:t>
      </w:r>
    </w:p>
    <w:p w14:paraId="18E59E98" w14:textId="77777777" w:rsidR="00330281" w:rsidRPr="00B440A7" w:rsidRDefault="00330281" w:rsidP="00330281">
      <w:pPr>
        <w:rPr>
          <w:rFonts w:ascii="Arial" w:hAnsi="Arial" w:cs="Arial"/>
          <w:sz w:val="24"/>
          <w:szCs w:val="24"/>
        </w:rPr>
      </w:pPr>
      <w:r w:rsidRPr="00B440A7">
        <w:rPr>
          <w:rFonts w:ascii="Arial" w:hAnsi="Arial" w:cs="Arial"/>
          <w:b/>
          <w:bCs/>
          <w:sz w:val="24"/>
          <w:szCs w:val="24"/>
        </w:rPr>
        <w:t xml:space="preserve"> </w:t>
      </w:r>
      <w:r w:rsidRPr="00B440A7">
        <w:rPr>
          <w:rFonts w:ascii="Arial" w:hAnsi="Arial" w:cs="Arial"/>
          <w:sz w:val="24"/>
          <w:szCs w:val="24"/>
        </w:rPr>
        <w:t>“The current skills crisis proves that we must focus on providing access to the training of skills which are not only suitable for individuals, but that are of most benefit to the broader economy”.</w:t>
      </w:r>
    </w:p>
    <w:p w14:paraId="3C01FF44"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Attributed to Tom Johnson, Principal – Apprenticeships &amp; Traineeships </w:t>
      </w:r>
      <w:r w:rsidRPr="00B440A7">
        <w:rPr>
          <w:rFonts w:ascii="Arial" w:hAnsi="Arial" w:cs="Arial"/>
          <w:b/>
          <w:bCs/>
          <w:sz w:val="24"/>
          <w:szCs w:val="24"/>
        </w:rPr>
        <w:br/>
        <w:t>BAE Systems Australia</w:t>
      </w:r>
    </w:p>
    <w:p w14:paraId="33AAA992" w14:textId="77777777" w:rsidR="00330281" w:rsidRPr="00B440A7" w:rsidRDefault="00330281" w:rsidP="00330281">
      <w:pPr>
        <w:rPr>
          <w:rFonts w:ascii="Arial" w:hAnsi="Arial" w:cs="Arial"/>
          <w:sz w:val="24"/>
          <w:szCs w:val="24"/>
        </w:rPr>
      </w:pPr>
      <w:r w:rsidRPr="00B440A7">
        <w:rPr>
          <w:rFonts w:ascii="Arial" w:hAnsi="Arial" w:cs="Arial"/>
          <w:sz w:val="24"/>
          <w:szCs w:val="24"/>
        </w:rPr>
        <w:lastRenderedPageBreak/>
        <w:t>“We are fortunate to be in a time where the Defence Industry is growing at a rapid rate and therefore, the growing and development of new talent for us is critical to our success”. </w:t>
      </w:r>
    </w:p>
    <w:p w14:paraId="35382606"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 xml:space="preserve">Attributed to Kate Pemberton, National Apprentice Development Manager, Komatsu Australia Pty Ltd </w:t>
      </w:r>
    </w:p>
    <w:p w14:paraId="461781CE" w14:textId="77777777" w:rsidR="00330281" w:rsidRPr="00B440A7" w:rsidRDefault="00330281" w:rsidP="00330281">
      <w:pPr>
        <w:rPr>
          <w:rFonts w:ascii="Arial" w:hAnsi="Arial" w:cs="Arial"/>
          <w:sz w:val="24"/>
          <w:szCs w:val="24"/>
        </w:rPr>
      </w:pPr>
      <w:r w:rsidRPr="00B440A7">
        <w:rPr>
          <w:rFonts w:ascii="Arial" w:hAnsi="Arial" w:cs="Arial"/>
          <w:sz w:val="24"/>
          <w:szCs w:val="24"/>
        </w:rPr>
        <w:t>“Apprenticeships allow us to proactively shape the capabilities we’ll need in the future. Apprenticeships lay the foundation for long-term career growth and workforce stability. They promote a culture of continuous learning and progression, which benefits both the individual and the organisation.</w:t>
      </w:r>
    </w:p>
    <w:p w14:paraId="0EDB9C92" w14:textId="3F327A4B" w:rsidR="00330281" w:rsidRDefault="00330281" w:rsidP="00330281">
      <w:pPr>
        <w:rPr>
          <w:rFonts w:ascii="Arial" w:hAnsi="Arial" w:cs="Arial"/>
          <w:b/>
          <w:bCs/>
          <w:sz w:val="24"/>
          <w:szCs w:val="24"/>
          <w:u w:val="single"/>
        </w:rPr>
      </w:pPr>
      <w:r w:rsidRPr="00B440A7">
        <w:rPr>
          <w:rFonts w:ascii="Arial" w:hAnsi="Arial" w:cs="Arial"/>
          <w:b/>
          <w:bCs/>
          <w:sz w:val="24"/>
          <w:szCs w:val="24"/>
          <w:u w:val="single"/>
        </w:rPr>
        <w:t>VIC-based VET success stories available for interviews:</w:t>
      </w:r>
    </w:p>
    <w:p w14:paraId="231E26AB" w14:textId="77777777" w:rsidR="006B75A9" w:rsidRPr="00B440A7" w:rsidRDefault="006B75A9" w:rsidP="00330281">
      <w:pPr>
        <w:rPr>
          <w:rFonts w:ascii="Arial" w:hAnsi="Arial" w:cs="Arial"/>
          <w:b/>
          <w:bCs/>
          <w:sz w:val="24"/>
          <w:szCs w:val="24"/>
          <w:u w:val="single"/>
        </w:rPr>
      </w:pPr>
    </w:p>
    <w:p w14:paraId="1A1253A0" w14:textId="5414E022" w:rsidR="00330281" w:rsidRPr="00B440A7" w:rsidRDefault="00397E9C" w:rsidP="00330281">
      <w:pPr>
        <w:rPr>
          <w:rFonts w:ascii="Arial" w:hAnsi="Arial" w:cs="Arial"/>
          <w:b/>
          <w:bCs/>
          <w:sz w:val="24"/>
          <w:szCs w:val="24"/>
        </w:rPr>
      </w:pPr>
      <w:r>
        <w:rPr>
          <w:noProof/>
        </w:rPr>
        <w:drawing>
          <wp:anchor distT="0" distB="0" distL="114300" distR="114300" simplePos="0" relativeHeight="251660288" behindDoc="1" locked="0" layoutInCell="1" allowOverlap="1" wp14:anchorId="55C03F0E" wp14:editId="73197578">
            <wp:simplePos x="0" y="0"/>
            <wp:positionH relativeFrom="column">
              <wp:posOffset>0</wp:posOffset>
            </wp:positionH>
            <wp:positionV relativeFrom="paragraph">
              <wp:posOffset>-1270</wp:posOffset>
            </wp:positionV>
            <wp:extent cx="2574031" cy="1714500"/>
            <wp:effectExtent l="0" t="0" r="0" b="0"/>
            <wp:wrapTight wrapText="bothSides">
              <wp:wrapPolygon edited="0">
                <wp:start x="0" y="0"/>
                <wp:lineTo x="0" y="21360"/>
                <wp:lineTo x="21424" y="21360"/>
                <wp:lineTo x="21424" y="0"/>
                <wp:lineTo x="0" y="0"/>
              </wp:wrapPolygon>
            </wp:wrapTight>
            <wp:docPr id="1546746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4031"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281" w:rsidRPr="00B440A7">
        <w:rPr>
          <w:rFonts w:ascii="Arial" w:hAnsi="Arial" w:cs="Arial"/>
          <w:b/>
          <w:bCs/>
          <w:sz w:val="24"/>
          <w:szCs w:val="24"/>
        </w:rPr>
        <w:t>Carly Brown, electrical apprentice</w:t>
      </w:r>
    </w:p>
    <w:p w14:paraId="4C1ED8A5"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2024 Vocational Student of the Year, Victorian Training Awards</w:t>
      </w:r>
    </w:p>
    <w:p w14:paraId="566A22A2" w14:textId="77777777" w:rsidR="00330281" w:rsidRDefault="00330281" w:rsidP="00330281">
      <w:pPr>
        <w:rPr>
          <w:rFonts w:ascii="Arial" w:hAnsi="Arial" w:cs="Arial"/>
          <w:sz w:val="24"/>
          <w:szCs w:val="24"/>
        </w:rPr>
      </w:pPr>
      <w:r w:rsidRPr="00B440A7">
        <w:rPr>
          <w:rFonts w:ascii="Arial" w:hAnsi="Arial" w:cs="Arial"/>
          <w:sz w:val="24"/>
          <w:szCs w:val="24"/>
        </w:rPr>
        <w:t>Carly did not enjoy the academic environment at her high school, to the extent that she did not want to go to school at all. She learned a friend had started attending Northern College of Arts and Technology, and by the second term of Year 10, had transferred to the school. She was first interested in engineering but the broad range of experiences on offer – she studied Certificate IIs in Electrical, Plumbing and Automotive as well as Engineering as part of her VCE – led her to find a passion for electrical work. “The academic side of school wasn't for me - I can't learn through just reading or writing, I have to be physically on the job to learn,” she says. “For me, VET has been amazing, very beneficial.” Carly completed Year 12 and is now an electrical apprentice.</w:t>
      </w:r>
    </w:p>
    <w:p w14:paraId="40BF81E2" w14:textId="77777777" w:rsidR="00330281" w:rsidRPr="00B440A7" w:rsidRDefault="00330281" w:rsidP="00330281">
      <w:pPr>
        <w:rPr>
          <w:rFonts w:ascii="Arial" w:hAnsi="Arial" w:cs="Arial"/>
          <w:sz w:val="24"/>
          <w:szCs w:val="24"/>
        </w:rPr>
      </w:pPr>
    </w:p>
    <w:p w14:paraId="0DE69D90" w14:textId="57BE8928" w:rsidR="00330281" w:rsidRPr="00B440A7" w:rsidRDefault="006B75A9" w:rsidP="00330281">
      <w:pPr>
        <w:rPr>
          <w:rFonts w:ascii="Arial" w:hAnsi="Arial" w:cs="Arial"/>
          <w:b/>
          <w:bCs/>
          <w:sz w:val="24"/>
          <w:szCs w:val="24"/>
        </w:rPr>
      </w:pPr>
      <w:r>
        <w:rPr>
          <w:noProof/>
        </w:rPr>
        <w:drawing>
          <wp:anchor distT="0" distB="0" distL="114300" distR="114300" simplePos="0" relativeHeight="251659264" behindDoc="1" locked="0" layoutInCell="1" allowOverlap="1" wp14:anchorId="11238C1C" wp14:editId="322AD0C8">
            <wp:simplePos x="0" y="0"/>
            <wp:positionH relativeFrom="column">
              <wp:posOffset>0</wp:posOffset>
            </wp:positionH>
            <wp:positionV relativeFrom="paragraph">
              <wp:posOffset>-4445</wp:posOffset>
            </wp:positionV>
            <wp:extent cx="2658506" cy="1771650"/>
            <wp:effectExtent l="0" t="0" r="8890" b="0"/>
            <wp:wrapTight wrapText="bothSides">
              <wp:wrapPolygon edited="0">
                <wp:start x="0" y="0"/>
                <wp:lineTo x="0" y="21368"/>
                <wp:lineTo x="21517" y="21368"/>
                <wp:lineTo x="21517" y="0"/>
                <wp:lineTo x="0" y="0"/>
              </wp:wrapPolygon>
            </wp:wrapTight>
            <wp:docPr id="860685273" name="Picture 2" descr="A person with a beard and sprinkles on his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85273" name="Picture 2" descr="A person with a beard and sprinkles on his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8506"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281" w:rsidRPr="00B440A7">
        <w:rPr>
          <w:rFonts w:ascii="Arial" w:hAnsi="Arial" w:cs="Arial"/>
          <w:b/>
          <w:bCs/>
          <w:sz w:val="24"/>
          <w:szCs w:val="24"/>
        </w:rPr>
        <w:t>Taylor Hampton, cultural facilitator</w:t>
      </w:r>
    </w:p>
    <w:p w14:paraId="63374459"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2024 Koorie Student of the Year, Victorian Training Awards</w:t>
      </w:r>
    </w:p>
    <w:p w14:paraId="5A45FC85" w14:textId="77777777" w:rsidR="00330281" w:rsidRDefault="00330281" w:rsidP="00330281">
      <w:pPr>
        <w:rPr>
          <w:rFonts w:ascii="Arial" w:hAnsi="Arial" w:cs="Arial"/>
          <w:sz w:val="24"/>
          <w:szCs w:val="24"/>
        </w:rPr>
      </w:pPr>
      <w:r w:rsidRPr="00B440A7">
        <w:rPr>
          <w:rFonts w:ascii="Arial" w:hAnsi="Arial" w:cs="Arial"/>
          <w:sz w:val="24"/>
          <w:szCs w:val="24"/>
        </w:rPr>
        <w:t xml:space="preserve">Taylor’s first foray into vocational education and training came about 15 years ago, when a teacher encouraged him to apply for a Certificate II in School Support Services traineeship after he finished school. It ignited an interest in youth work, and in following years, he continued VET study with a dual qualification Certificate IV in Youth Work and Community Services, then a Diploma in Youth Work. Two years ago, his manager recommended he study a Certificate IV in Leadership and Management to advance his leadership skills. “I was able to use what I learned in the course almost immediately in my work,” he says. “I was even offered an active </w:t>
      </w:r>
      <w:r w:rsidRPr="00B440A7">
        <w:rPr>
          <w:rFonts w:ascii="Arial" w:hAnsi="Arial" w:cs="Arial"/>
          <w:sz w:val="24"/>
          <w:szCs w:val="24"/>
        </w:rPr>
        <w:lastRenderedPageBreak/>
        <w:t>program manager role during that time - I don't think I would have been confident enough to take that on if I didn't have the skills.” Taylor says flexible learning options enabled him to study while still working full time.</w:t>
      </w:r>
    </w:p>
    <w:p w14:paraId="6D4E34E1" w14:textId="77777777" w:rsidR="006B75A9" w:rsidRPr="00B440A7" w:rsidRDefault="006B75A9" w:rsidP="00330281">
      <w:pPr>
        <w:rPr>
          <w:rFonts w:ascii="Arial" w:hAnsi="Arial" w:cs="Arial"/>
          <w:sz w:val="24"/>
          <w:szCs w:val="24"/>
        </w:rPr>
      </w:pPr>
    </w:p>
    <w:p w14:paraId="49F573A0" w14:textId="77777777" w:rsidR="00330281" w:rsidRPr="00B440A7" w:rsidRDefault="00330281" w:rsidP="00330281">
      <w:pPr>
        <w:rPr>
          <w:rFonts w:ascii="Arial" w:hAnsi="Arial" w:cs="Arial"/>
          <w:b/>
          <w:bCs/>
          <w:sz w:val="24"/>
          <w:szCs w:val="24"/>
        </w:rPr>
      </w:pPr>
      <w:r w:rsidRPr="00B440A7">
        <w:rPr>
          <w:rFonts w:ascii="Arial" w:hAnsi="Arial" w:cs="Arial"/>
          <w:b/>
          <w:bCs/>
          <w:sz w:val="24"/>
          <w:szCs w:val="24"/>
        </w:rPr>
        <w:t xml:space="preserve">National Skills Week 2025 acknowledges the support provided by the Australian Government, and its major partner, </w:t>
      </w:r>
      <w:proofErr w:type="spellStart"/>
      <w:r w:rsidRPr="00B440A7">
        <w:rPr>
          <w:rFonts w:ascii="Arial" w:hAnsi="Arial" w:cs="Arial"/>
          <w:b/>
          <w:bCs/>
          <w:sz w:val="24"/>
          <w:szCs w:val="24"/>
        </w:rPr>
        <w:t>ReadyTech</w:t>
      </w:r>
      <w:proofErr w:type="spellEnd"/>
      <w:r w:rsidRPr="00B440A7">
        <w:rPr>
          <w:rFonts w:ascii="Arial" w:hAnsi="Arial" w:cs="Arial"/>
          <w:b/>
          <w:bCs/>
          <w:sz w:val="24"/>
          <w:szCs w:val="24"/>
        </w:rPr>
        <w:t>.</w:t>
      </w:r>
    </w:p>
    <w:p w14:paraId="0B9862C2" w14:textId="68619DE2" w:rsidR="000323EB" w:rsidRPr="00B440A7" w:rsidRDefault="000323EB" w:rsidP="00330281">
      <w:pPr>
        <w:rPr>
          <w:rFonts w:ascii="Arial" w:hAnsi="Arial" w:cs="Arial"/>
          <w:b/>
          <w:bCs/>
          <w:sz w:val="24"/>
          <w:szCs w:val="24"/>
        </w:rPr>
      </w:pPr>
    </w:p>
    <w:p w14:paraId="1ED9E512" w14:textId="2E659F2E" w:rsidR="005C1121" w:rsidRPr="00B440A7" w:rsidRDefault="005C1121" w:rsidP="000323EB">
      <w:pPr>
        <w:rPr>
          <w:rFonts w:ascii="Arial" w:hAnsi="Arial" w:cs="Arial"/>
          <w:b/>
          <w:bCs/>
          <w:sz w:val="24"/>
          <w:szCs w:val="24"/>
        </w:rPr>
      </w:pPr>
      <w:r w:rsidRPr="00B440A7">
        <w:rPr>
          <w:rFonts w:ascii="Arial" w:hAnsi="Arial" w:cs="Arial"/>
          <w:b/>
          <w:bCs/>
          <w:sz w:val="24"/>
          <w:szCs w:val="24"/>
        </w:rPr>
        <w:t>Who's Behind National Skills Week?</w:t>
      </w:r>
    </w:p>
    <w:p w14:paraId="2835AA59" w14:textId="6892B378" w:rsidR="005C1121" w:rsidRPr="00B440A7" w:rsidRDefault="005C1121" w:rsidP="005C1121">
      <w:pPr>
        <w:spacing w:line="240" w:lineRule="auto"/>
        <w:rPr>
          <w:rFonts w:ascii="Arial" w:hAnsi="Arial" w:cs="Arial"/>
          <w:sz w:val="24"/>
          <w:szCs w:val="24"/>
        </w:rPr>
      </w:pPr>
      <w:r w:rsidRPr="00B440A7">
        <w:rPr>
          <w:rFonts w:ascii="Arial" w:hAnsi="Arial" w:cs="Arial"/>
          <w:sz w:val="24"/>
          <w:szCs w:val="24"/>
        </w:rPr>
        <w:t>Supported by the Federal Government</w:t>
      </w:r>
      <w:r w:rsidR="00023E5C" w:rsidRPr="00B440A7">
        <w:rPr>
          <w:rFonts w:ascii="Arial" w:hAnsi="Arial" w:cs="Arial"/>
          <w:sz w:val="24"/>
          <w:szCs w:val="24"/>
        </w:rPr>
        <w:t xml:space="preserve"> (DEWR)</w:t>
      </w:r>
      <w:r w:rsidRPr="00B440A7">
        <w:rPr>
          <w:rFonts w:ascii="Arial" w:hAnsi="Arial" w:cs="Arial"/>
          <w:sz w:val="24"/>
          <w:szCs w:val="24"/>
        </w:rPr>
        <w:t>, State Governments</w:t>
      </w:r>
      <w:r w:rsidR="00023E5C" w:rsidRPr="00B440A7">
        <w:rPr>
          <w:rFonts w:ascii="Arial" w:hAnsi="Arial" w:cs="Arial"/>
          <w:sz w:val="24"/>
          <w:szCs w:val="24"/>
        </w:rPr>
        <w:t xml:space="preserve"> (QLD and NSW)</w:t>
      </w:r>
      <w:r w:rsidRPr="00B440A7">
        <w:rPr>
          <w:rFonts w:ascii="Arial" w:hAnsi="Arial" w:cs="Arial"/>
          <w:sz w:val="24"/>
          <w:szCs w:val="24"/>
        </w:rPr>
        <w:t>, and leading VET organisations, this year’s partners include:</w:t>
      </w:r>
    </w:p>
    <w:p w14:paraId="2DD4E4C3" w14:textId="77777777" w:rsidR="005C1121" w:rsidRPr="00B440A7" w:rsidRDefault="005C1121" w:rsidP="005C1121">
      <w:pPr>
        <w:numPr>
          <w:ilvl w:val="0"/>
          <w:numId w:val="23"/>
        </w:numPr>
        <w:spacing w:line="240" w:lineRule="auto"/>
        <w:rPr>
          <w:rFonts w:ascii="Arial" w:hAnsi="Arial" w:cs="Arial"/>
          <w:sz w:val="24"/>
          <w:szCs w:val="24"/>
        </w:rPr>
      </w:pPr>
      <w:r w:rsidRPr="00B440A7">
        <w:rPr>
          <w:rFonts w:ascii="Arial" w:hAnsi="Arial" w:cs="Arial"/>
          <w:sz w:val="24"/>
          <w:szCs w:val="24"/>
        </w:rPr>
        <w:t>MEGT</w:t>
      </w:r>
    </w:p>
    <w:p w14:paraId="5B58CACE" w14:textId="77777777" w:rsidR="005C1121" w:rsidRPr="00B440A7" w:rsidRDefault="005C1121" w:rsidP="005C1121">
      <w:pPr>
        <w:numPr>
          <w:ilvl w:val="0"/>
          <w:numId w:val="23"/>
        </w:numPr>
        <w:spacing w:line="240" w:lineRule="auto"/>
        <w:rPr>
          <w:rFonts w:ascii="Arial" w:hAnsi="Arial" w:cs="Arial"/>
          <w:sz w:val="24"/>
          <w:szCs w:val="24"/>
        </w:rPr>
      </w:pPr>
      <w:r w:rsidRPr="00B440A7">
        <w:rPr>
          <w:rFonts w:ascii="Arial" w:hAnsi="Arial" w:cs="Arial"/>
          <w:sz w:val="24"/>
          <w:szCs w:val="24"/>
        </w:rPr>
        <w:t>Apprenticeship Support Australia</w:t>
      </w:r>
    </w:p>
    <w:p w14:paraId="786922FD" w14:textId="6C8F7A32" w:rsidR="005C1121" w:rsidRPr="00B440A7" w:rsidRDefault="005C1121" w:rsidP="005C1121">
      <w:pPr>
        <w:numPr>
          <w:ilvl w:val="0"/>
          <w:numId w:val="23"/>
        </w:numPr>
        <w:spacing w:line="240" w:lineRule="auto"/>
        <w:rPr>
          <w:rFonts w:ascii="Arial" w:hAnsi="Arial" w:cs="Arial"/>
          <w:sz w:val="24"/>
          <w:szCs w:val="24"/>
        </w:rPr>
      </w:pPr>
      <w:r w:rsidRPr="00B440A7">
        <w:rPr>
          <w:rFonts w:ascii="Arial" w:hAnsi="Arial" w:cs="Arial"/>
          <w:sz w:val="24"/>
          <w:szCs w:val="24"/>
        </w:rPr>
        <w:t xml:space="preserve">Brick </w:t>
      </w:r>
      <w:r w:rsidR="00624FB3">
        <w:rPr>
          <w:rFonts w:ascii="Arial" w:hAnsi="Arial" w:cs="Arial"/>
          <w:sz w:val="24"/>
          <w:szCs w:val="24"/>
        </w:rPr>
        <w:t>and</w:t>
      </w:r>
      <w:r w:rsidRPr="00B440A7">
        <w:rPr>
          <w:rFonts w:ascii="Arial" w:hAnsi="Arial" w:cs="Arial"/>
          <w:sz w:val="24"/>
          <w:szCs w:val="24"/>
        </w:rPr>
        <w:t xml:space="preserve"> Block Careers</w:t>
      </w:r>
    </w:p>
    <w:p w14:paraId="74704229" w14:textId="77777777" w:rsidR="005C1121" w:rsidRPr="00B440A7" w:rsidRDefault="005C1121" w:rsidP="005C1121">
      <w:pPr>
        <w:numPr>
          <w:ilvl w:val="0"/>
          <w:numId w:val="23"/>
        </w:numPr>
        <w:spacing w:line="240" w:lineRule="auto"/>
        <w:rPr>
          <w:rFonts w:ascii="Arial" w:hAnsi="Arial" w:cs="Arial"/>
          <w:sz w:val="24"/>
          <w:szCs w:val="24"/>
        </w:rPr>
      </w:pPr>
      <w:r w:rsidRPr="00B440A7">
        <w:rPr>
          <w:rFonts w:ascii="Arial" w:hAnsi="Arial" w:cs="Arial"/>
          <w:sz w:val="24"/>
          <w:szCs w:val="24"/>
        </w:rPr>
        <w:t>Komatsu</w:t>
      </w:r>
    </w:p>
    <w:p w14:paraId="11A721A6" w14:textId="77777777" w:rsidR="005C1121" w:rsidRPr="00B440A7" w:rsidRDefault="005C1121" w:rsidP="005C1121">
      <w:pPr>
        <w:numPr>
          <w:ilvl w:val="0"/>
          <w:numId w:val="23"/>
        </w:numPr>
        <w:spacing w:line="240" w:lineRule="auto"/>
        <w:rPr>
          <w:rFonts w:ascii="Arial" w:hAnsi="Arial" w:cs="Arial"/>
          <w:sz w:val="24"/>
          <w:szCs w:val="24"/>
        </w:rPr>
      </w:pPr>
      <w:r w:rsidRPr="00B440A7">
        <w:rPr>
          <w:rFonts w:ascii="Arial" w:hAnsi="Arial" w:cs="Arial"/>
          <w:sz w:val="24"/>
          <w:szCs w:val="24"/>
        </w:rPr>
        <w:t>South Australian Skills Commission (SASC)</w:t>
      </w:r>
    </w:p>
    <w:p w14:paraId="53C28F6E" w14:textId="77777777" w:rsidR="005C1121" w:rsidRPr="00B440A7" w:rsidRDefault="005C1121" w:rsidP="005C1121">
      <w:pPr>
        <w:numPr>
          <w:ilvl w:val="0"/>
          <w:numId w:val="23"/>
        </w:numPr>
        <w:spacing w:line="240" w:lineRule="auto"/>
        <w:rPr>
          <w:rFonts w:ascii="Arial" w:hAnsi="Arial" w:cs="Arial"/>
          <w:sz w:val="24"/>
          <w:szCs w:val="24"/>
        </w:rPr>
      </w:pPr>
      <w:r w:rsidRPr="00B440A7">
        <w:rPr>
          <w:rFonts w:ascii="Arial" w:hAnsi="Arial" w:cs="Arial"/>
          <w:sz w:val="24"/>
          <w:szCs w:val="24"/>
        </w:rPr>
        <w:t>Construction Industry Training Board</w:t>
      </w:r>
    </w:p>
    <w:p w14:paraId="1B37CEDD" w14:textId="24147FC0" w:rsidR="00023E5C" w:rsidRPr="00B440A7" w:rsidRDefault="00023E5C" w:rsidP="005C1121">
      <w:pPr>
        <w:numPr>
          <w:ilvl w:val="0"/>
          <w:numId w:val="23"/>
        </w:numPr>
        <w:spacing w:line="240" w:lineRule="auto"/>
        <w:rPr>
          <w:rFonts w:ascii="Arial" w:hAnsi="Arial" w:cs="Arial"/>
          <w:sz w:val="24"/>
          <w:szCs w:val="24"/>
        </w:rPr>
      </w:pPr>
      <w:r w:rsidRPr="00B440A7">
        <w:rPr>
          <w:rFonts w:ascii="Arial" w:hAnsi="Arial" w:cs="Arial"/>
          <w:sz w:val="24"/>
          <w:szCs w:val="24"/>
        </w:rPr>
        <w:t>TAFE NSW</w:t>
      </w:r>
    </w:p>
    <w:p w14:paraId="3BD98B8F" w14:textId="5A6F3CFD" w:rsidR="00646777" w:rsidRPr="00B440A7" w:rsidRDefault="00646777" w:rsidP="005C1121">
      <w:pPr>
        <w:numPr>
          <w:ilvl w:val="0"/>
          <w:numId w:val="23"/>
        </w:numPr>
        <w:spacing w:line="240" w:lineRule="auto"/>
        <w:rPr>
          <w:rFonts w:ascii="Arial" w:hAnsi="Arial" w:cs="Arial"/>
          <w:sz w:val="24"/>
          <w:szCs w:val="24"/>
        </w:rPr>
      </w:pPr>
      <w:r w:rsidRPr="00B440A7">
        <w:rPr>
          <w:rFonts w:ascii="Arial" w:hAnsi="Arial" w:cs="Arial"/>
          <w:sz w:val="24"/>
          <w:szCs w:val="24"/>
        </w:rPr>
        <w:t>Queensland University of Technology</w:t>
      </w:r>
    </w:p>
    <w:p w14:paraId="6B427E01" w14:textId="0125A294" w:rsidR="00646777" w:rsidRPr="00B440A7" w:rsidRDefault="00646777" w:rsidP="005C1121">
      <w:pPr>
        <w:numPr>
          <w:ilvl w:val="0"/>
          <w:numId w:val="23"/>
        </w:numPr>
        <w:spacing w:line="240" w:lineRule="auto"/>
        <w:rPr>
          <w:rFonts w:ascii="Arial" w:hAnsi="Arial" w:cs="Arial"/>
          <w:sz w:val="24"/>
          <w:szCs w:val="24"/>
        </w:rPr>
      </w:pPr>
      <w:proofErr w:type="spellStart"/>
      <w:r w:rsidRPr="00B440A7">
        <w:rPr>
          <w:rFonts w:ascii="Arial" w:hAnsi="Arial" w:cs="Arial"/>
          <w:sz w:val="24"/>
          <w:szCs w:val="24"/>
        </w:rPr>
        <w:t>ReadyTech</w:t>
      </w:r>
      <w:proofErr w:type="spellEnd"/>
    </w:p>
    <w:p w14:paraId="32BB1AC6" w14:textId="1950ECC6" w:rsidR="00646777" w:rsidRPr="00B440A7" w:rsidRDefault="00646777" w:rsidP="005C1121">
      <w:pPr>
        <w:numPr>
          <w:ilvl w:val="0"/>
          <w:numId w:val="23"/>
        </w:numPr>
        <w:spacing w:line="240" w:lineRule="auto"/>
        <w:rPr>
          <w:rFonts w:ascii="Arial" w:hAnsi="Arial" w:cs="Arial"/>
          <w:sz w:val="24"/>
          <w:szCs w:val="24"/>
        </w:rPr>
      </w:pPr>
      <w:r w:rsidRPr="00B440A7">
        <w:rPr>
          <w:rFonts w:ascii="Arial" w:hAnsi="Arial" w:cs="Arial"/>
          <w:sz w:val="24"/>
          <w:szCs w:val="24"/>
        </w:rPr>
        <w:t>University of Queensland</w:t>
      </w:r>
    </w:p>
    <w:p w14:paraId="75DBFC66" w14:textId="7CE83F4D" w:rsidR="00646777" w:rsidRPr="00B440A7" w:rsidRDefault="00646777" w:rsidP="005C1121">
      <w:pPr>
        <w:numPr>
          <w:ilvl w:val="0"/>
          <w:numId w:val="23"/>
        </w:numPr>
        <w:spacing w:line="240" w:lineRule="auto"/>
        <w:rPr>
          <w:rFonts w:ascii="Arial" w:hAnsi="Arial" w:cs="Arial"/>
          <w:sz w:val="24"/>
          <w:szCs w:val="24"/>
        </w:rPr>
      </w:pPr>
      <w:r w:rsidRPr="00B440A7">
        <w:rPr>
          <w:rFonts w:ascii="Arial" w:hAnsi="Arial" w:cs="Arial"/>
          <w:sz w:val="24"/>
          <w:szCs w:val="24"/>
        </w:rPr>
        <w:t>Victoria University</w:t>
      </w:r>
    </w:p>
    <w:p w14:paraId="21BDA471" w14:textId="7845114B" w:rsidR="00646777" w:rsidRPr="00B440A7" w:rsidRDefault="00646777" w:rsidP="005C1121">
      <w:pPr>
        <w:numPr>
          <w:ilvl w:val="0"/>
          <w:numId w:val="23"/>
        </w:numPr>
        <w:spacing w:line="240" w:lineRule="auto"/>
        <w:rPr>
          <w:rFonts w:ascii="Arial" w:hAnsi="Arial" w:cs="Arial"/>
          <w:sz w:val="24"/>
          <w:szCs w:val="24"/>
        </w:rPr>
      </w:pPr>
      <w:r w:rsidRPr="00B440A7">
        <w:rPr>
          <w:rFonts w:ascii="Arial" w:hAnsi="Arial" w:cs="Arial"/>
          <w:sz w:val="24"/>
          <w:szCs w:val="24"/>
        </w:rPr>
        <w:t>BAE</w:t>
      </w:r>
      <w:r w:rsidR="00023E5C" w:rsidRPr="00B440A7">
        <w:rPr>
          <w:rFonts w:ascii="Arial" w:hAnsi="Arial" w:cs="Arial"/>
          <w:sz w:val="24"/>
          <w:szCs w:val="24"/>
        </w:rPr>
        <w:t xml:space="preserve"> Australia</w:t>
      </w:r>
    </w:p>
    <w:p w14:paraId="5EC69564" w14:textId="77777777" w:rsidR="00806762" w:rsidRPr="00B440A7" w:rsidRDefault="00806762" w:rsidP="005C1121">
      <w:pPr>
        <w:numPr>
          <w:ilvl w:val="0"/>
          <w:numId w:val="23"/>
        </w:numPr>
        <w:spacing w:line="240" w:lineRule="auto"/>
        <w:rPr>
          <w:rFonts w:ascii="Arial" w:hAnsi="Arial" w:cs="Arial"/>
          <w:sz w:val="24"/>
          <w:szCs w:val="24"/>
        </w:rPr>
      </w:pPr>
      <w:r w:rsidRPr="00B440A7">
        <w:rPr>
          <w:rFonts w:ascii="Arial" w:hAnsi="Arial" w:cs="Arial"/>
          <w:sz w:val="24"/>
          <w:szCs w:val="24"/>
        </w:rPr>
        <w:t>Housing Industry Association (HIA)</w:t>
      </w:r>
    </w:p>
    <w:p w14:paraId="23FE6F57" w14:textId="22F65278" w:rsidR="00023E5C" w:rsidRPr="00B440A7" w:rsidRDefault="00023E5C" w:rsidP="005C1121">
      <w:pPr>
        <w:numPr>
          <w:ilvl w:val="0"/>
          <w:numId w:val="23"/>
        </w:numPr>
        <w:spacing w:line="240" w:lineRule="auto"/>
        <w:rPr>
          <w:rFonts w:ascii="Arial" w:hAnsi="Arial" w:cs="Arial"/>
          <w:sz w:val="24"/>
          <w:szCs w:val="24"/>
        </w:rPr>
      </w:pPr>
      <w:r w:rsidRPr="00B440A7">
        <w:rPr>
          <w:rFonts w:ascii="Arial" w:hAnsi="Arial" w:cs="Arial"/>
          <w:sz w:val="24"/>
          <w:szCs w:val="24"/>
        </w:rPr>
        <w:t>Wine Australia</w:t>
      </w:r>
    </w:p>
    <w:p w14:paraId="70956F61" w14:textId="22BB7950" w:rsidR="00023E5C" w:rsidRPr="00B440A7" w:rsidRDefault="00023E5C" w:rsidP="005C1121">
      <w:pPr>
        <w:numPr>
          <w:ilvl w:val="0"/>
          <w:numId w:val="23"/>
        </w:numPr>
        <w:spacing w:line="240" w:lineRule="auto"/>
        <w:rPr>
          <w:rFonts w:ascii="Arial" w:hAnsi="Arial" w:cs="Arial"/>
          <w:sz w:val="24"/>
          <w:szCs w:val="24"/>
        </w:rPr>
      </w:pPr>
      <w:r w:rsidRPr="00B440A7">
        <w:rPr>
          <w:rFonts w:ascii="Arial" w:hAnsi="Arial" w:cs="Arial"/>
          <w:sz w:val="24"/>
          <w:szCs w:val="24"/>
        </w:rPr>
        <w:t>Adelaide University</w:t>
      </w:r>
    </w:p>
    <w:p w14:paraId="14781183" w14:textId="4C5FC3C7" w:rsidR="00023E5C" w:rsidRPr="00B440A7" w:rsidRDefault="00023E5C" w:rsidP="005C1121">
      <w:pPr>
        <w:numPr>
          <w:ilvl w:val="0"/>
          <w:numId w:val="23"/>
        </w:numPr>
        <w:spacing w:line="240" w:lineRule="auto"/>
        <w:rPr>
          <w:rFonts w:ascii="Arial" w:hAnsi="Arial" w:cs="Arial"/>
          <w:sz w:val="24"/>
          <w:szCs w:val="24"/>
        </w:rPr>
      </w:pPr>
      <w:r w:rsidRPr="00B440A7">
        <w:rPr>
          <w:rFonts w:ascii="Arial" w:hAnsi="Arial" w:cs="Arial"/>
          <w:sz w:val="24"/>
          <w:szCs w:val="24"/>
        </w:rPr>
        <w:t>UQ</w:t>
      </w:r>
      <w:r w:rsidR="00E820FC" w:rsidRPr="00B440A7">
        <w:rPr>
          <w:rFonts w:ascii="Arial" w:hAnsi="Arial" w:cs="Arial"/>
          <w:sz w:val="24"/>
          <w:szCs w:val="24"/>
        </w:rPr>
        <w:t xml:space="preserve"> </w:t>
      </w:r>
      <w:r w:rsidRPr="00B440A7">
        <w:rPr>
          <w:rFonts w:ascii="Arial" w:hAnsi="Arial" w:cs="Arial"/>
          <w:sz w:val="24"/>
          <w:szCs w:val="24"/>
        </w:rPr>
        <w:t>Skills</w:t>
      </w:r>
      <w:r w:rsidR="006A40CD" w:rsidRPr="00B440A7">
        <w:rPr>
          <w:rFonts w:ascii="Arial" w:hAnsi="Arial" w:cs="Arial"/>
          <w:sz w:val="24"/>
          <w:szCs w:val="24"/>
        </w:rPr>
        <w:t>.</w:t>
      </w:r>
      <w:r w:rsidRPr="00B440A7">
        <w:rPr>
          <w:rFonts w:ascii="Arial" w:hAnsi="Arial" w:cs="Arial"/>
          <w:sz w:val="24"/>
          <w:szCs w:val="24"/>
        </w:rPr>
        <w:t xml:space="preserve"> </w:t>
      </w:r>
    </w:p>
    <w:p w14:paraId="665E5C84" w14:textId="77777777" w:rsidR="000323EB" w:rsidRPr="00B440A7" w:rsidRDefault="000323EB" w:rsidP="005C1121">
      <w:pPr>
        <w:spacing w:line="240" w:lineRule="auto"/>
        <w:rPr>
          <w:rFonts w:ascii="Arial" w:hAnsi="Arial" w:cs="Arial"/>
          <w:b/>
          <w:bCs/>
          <w:sz w:val="24"/>
          <w:szCs w:val="24"/>
        </w:rPr>
      </w:pPr>
    </w:p>
    <w:p w14:paraId="6A055CA7" w14:textId="7011650B" w:rsidR="005C1121" w:rsidRPr="00B440A7" w:rsidRDefault="005C1121" w:rsidP="005C1121">
      <w:pPr>
        <w:spacing w:line="240" w:lineRule="auto"/>
        <w:rPr>
          <w:rFonts w:ascii="Arial" w:hAnsi="Arial" w:cs="Arial"/>
          <w:b/>
          <w:bCs/>
          <w:sz w:val="24"/>
          <w:szCs w:val="24"/>
        </w:rPr>
      </w:pPr>
      <w:r w:rsidRPr="00B440A7">
        <w:rPr>
          <w:rFonts w:ascii="Arial" w:hAnsi="Arial" w:cs="Arial"/>
          <w:b/>
          <w:bCs/>
          <w:sz w:val="24"/>
          <w:szCs w:val="24"/>
        </w:rPr>
        <w:t>Talent Available for Interview:</w:t>
      </w:r>
    </w:p>
    <w:p w14:paraId="6AC06FDF" w14:textId="77777777" w:rsidR="005C1121" w:rsidRPr="00B440A7" w:rsidRDefault="005C1121" w:rsidP="005C1121">
      <w:pPr>
        <w:spacing w:line="240" w:lineRule="auto"/>
        <w:rPr>
          <w:rFonts w:ascii="Arial" w:hAnsi="Arial" w:cs="Arial"/>
          <w:sz w:val="24"/>
          <w:szCs w:val="24"/>
        </w:rPr>
      </w:pPr>
      <w:r w:rsidRPr="00B440A7">
        <w:rPr>
          <w:rFonts w:ascii="Arial" w:hAnsi="Arial" w:cs="Arial"/>
          <w:sz w:val="24"/>
          <w:szCs w:val="24"/>
        </w:rPr>
        <w:t>Media outlets can access interviews with:</w:t>
      </w:r>
    </w:p>
    <w:p w14:paraId="7390ABDB" w14:textId="77777777" w:rsidR="005C1121" w:rsidRPr="00B440A7" w:rsidRDefault="005C1121" w:rsidP="005C1121">
      <w:pPr>
        <w:numPr>
          <w:ilvl w:val="0"/>
          <w:numId w:val="24"/>
        </w:numPr>
        <w:spacing w:line="240" w:lineRule="auto"/>
        <w:rPr>
          <w:rFonts w:ascii="Arial" w:hAnsi="Arial" w:cs="Arial"/>
          <w:sz w:val="24"/>
          <w:szCs w:val="24"/>
        </w:rPr>
      </w:pPr>
      <w:r w:rsidRPr="00B440A7">
        <w:rPr>
          <w:rFonts w:ascii="Arial" w:hAnsi="Arial" w:cs="Arial"/>
          <w:sz w:val="24"/>
          <w:szCs w:val="24"/>
        </w:rPr>
        <w:t>Brian Wexham, Chair, National Skills Week</w:t>
      </w:r>
    </w:p>
    <w:p w14:paraId="101DD557" w14:textId="77777777" w:rsidR="005C1121" w:rsidRPr="00B440A7" w:rsidRDefault="005C1121" w:rsidP="005C1121">
      <w:pPr>
        <w:numPr>
          <w:ilvl w:val="0"/>
          <w:numId w:val="24"/>
        </w:numPr>
        <w:spacing w:line="240" w:lineRule="auto"/>
        <w:rPr>
          <w:rFonts w:ascii="Arial" w:hAnsi="Arial" w:cs="Arial"/>
          <w:sz w:val="24"/>
          <w:szCs w:val="24"/>
        </w:rPr>
      </w:pPr>
      <w:r w:rsidRPr="00B440A7">
        <w:rPr>
          <w:rFonts w:ascii="Arial" w:hAnsi="Arial" w:cs="Arial"/>
          <w:sz w:val="24"/>
          <w:szCs w:val="24"/>
        </w:rPr>
        <w:t>VET Alumni &amp; Apprentices of the Year from across Australia</w:t>
      </w:r>
    </w:p>
    <w:p w14:paraId="638E29EB" w14:textId="77777777" w:rsidR="005C1121" w:rsidRPr="00B440A7" w:rsidRDefault="005C1121" w:rsidP="005C1121">
      <w:pPr>
        <w:numPr>
          <w:ilvl w:val="0"/>
          <w:numId w:val="24"/>
        </w:numPr>
        <w:spacing w:line="240" w:lineRule="auto"/>
        <w:rPr>
          <w:rFonts w:ascii="Arial" w:hAnsi="Arial" w:cs="Arial"/>
          <w:sz w:val="24"/>
          <w:szCs w:val="24"/>
        </w:rPr>
      </w:pPr>
      <w:r w:rsidRPr="00B440A7">
        <w:rPr>
          <w:rFonts w:ascii="Arial" w:hAnsi="Arial" w:cs="Arial"/>
          <w:sz w:val="24"/>
          <w:szCs w:val="24"/>
        </w:rPr>
        <w:t>Industry Leaders &amp; CEOs in healthcare, tech, construction, mining, and more</w:t>
      </w:r>
    </w:p>
    <w:p w14:paraId="5FEB08DE" w14:textId="77777777" w:rsidR="005C1121" w:rsidRPr="00B440A7" w:rsidRDefault="005C1121" w:rsidP="005C1121">
      <w:pPr>
        <w:numPr>
          <w:ilvl w:val="0"/>
          <w:numId w:val="24"/>
        </w:numPr>
        <w:spacing w:line="240" w:lineRule="auto"/>
        <w:rPr>
          <w:rFonts w:ascii="Arial" w:hAnsi="Arial" w:cs="Arial"/>
          <w:sz w:val="24"/>
          <w:szCs w:val="24"/>
        </w:rPr>
      </w:pPr>
      <w:r w:rsidRPr="00B440A7">
        <w:rPr>
          <w:rFonts w:ascii="Arial" w:hAnsi="Arial" w:cs="Arial"/>
          <w:sz w:val="24"/>
          <w:szCs w:val="24"/>
        </w:rPr>
        <w:t>Members of the 2025 National Skills Week Advisory Committee</w:t>
      </w:r>
    </w:p>
    <w:p w14:paraId="56C00716" w14:textId="77777777" w:rsidR="005C1121" w:rsidRPr="00B440A7" w:rsidRDefault="005C1121" w:rsidP="005C1121">
      <w:pPr>
        <w:spacing w:line="240" w:lineRule="auto"/>
        <w:rPr>
          <w:rFonts w:ascii="Arial" w:hAnsi="Arial" w:cs="Arial"/>
          <w:sz w:val="24"/>
          <w:szCs w:val="24"/>
        </w:rPr>
      </w:pPr>
      <w:r w:rsidRPr="00B440A7">
        <w:rPr>
          <w:rFonts w:ascii="Arial" w:hAnsi="Arial" w:cs="Arial"/>
          <w:sz w:val="24"/>
          <w:szCs w:val="24"/>
        </w:rPr>
        <w:lastRenderedPageBreak/>
        <w:t>National Skills Week offers facilitated media connections to suit specific sector coverage.</w:t>
      </w:r>
    </w:p>
    <w:p w14:paraId="68F40CEC" w14:textId="108C5915" w:rsidR="005B33AB" w:rsidRPr="00B440A7" w:rsidRDefault="005B33AB" w:rsidP="00392BDE">
      <w:pPr>
        <w:spacing w:line="240" w:lineRule="auto"/>
        <w:rPr>
          <w:rFonts w:ascii="Arial" w:hAnsi="Arial" w:cs="Arial"/>
          <w:sz w:val="24"/>
          <w:szCs w:val="24"/>
        </w:rPr>
      </w:pPr>
      <w:r w:rsidRPr="00B440A7">
        <w:rPr>
          <w:rFonts w:ascii="Arial" w:hAnsi="Arial" w:cs="Arial"/>
          <w:sz w:val="24"/>
          <w:szCs w:val="24"/>
        </w:rPr>
        <w:t>ENDS</w:t>
      </w:r>
    </w:p>
    <w:p w14:paraId="75A0ABFF" w14:textId="77777777" w:rsidR="005B33AB" w:rsidRPr="00C744E2" w:rsidRDefault="005B33AB" w:rsidP="00392BDE">
      <w:pPr>
        <w:spacing w:line="240" w:lineRule="auto"/>
        <w:rPr>
          <w:rFonts w:ascii="Arial" w:hAnsi="Arial" w:cs="Arial"/>
        </w:rPr>
      </w:pPr>
      <w:r w:rsidRPr="00C744E2">
        <w:rPr>
          <w:rFonts w:ascii="Arial" w:hAnsi="Arial" w:cs="Arial"/>
        </w:rPr>
        <w:t xml:space="preserve">Media Contact: </w:t>
      </w:r>
    </w:p>
    <w:p w14:paraId="2FF355EA" w14:textId="08B4F167" w:rsidR="005B33AB" w:rsidRPr="00C744E2" w:rsidRDefault="00351125" w:rsidP="00392BDE">
      <w:pPr>
        <w:spacing w:line="240" w:lineRule="auto"/>
        <w:rPr>
          <w:rFonts w:ascii="Arial" w:hAnsi="Arial" w:cs="Arial"/>
        </w:rPr>
      </w:pPr>
      <w:r>
        <w:rPr>
          <w:rFonts w:ascii="Arial" w:hAnsi="Arial" w:cs="Arial"/>
        </w:rPr>
        <w:t>Libby Conway</w:t>
      </w:r>
      <w:r w:rsidR="005B33AB" w:rsidRPr="00C744E2">
        <w:rPr>
          <w:rFonts w:ascii="Arial" w:hAnsi="Arial" w:cs="Arial"/>
        </w:rPr>
        <w:t xml:space="preserve"> | The Capital Group | </w:t>
      </w:r>
      <w:hyperlink r:id="rId10" w:history="1">
        <w:r w:rsidRPr="00E53BC5">
          <w:rPr>
            <w:rStyle w:val="Hyperlink"/>
            <w:rFonts w:ascii="Arial" w:hAnsi="Arial" w:cs="Arial"/>
          </w:rPr>
          <w:t>libby@capital.com.au</w:t>
        </w:r>
      </w:hyperlink>
      <w:r>
        <w:rPr>
          <w:rFonts w:ascii="Arial" w:hAnsi="Arial" w:cs="Arial"/>
        </w:rPr>
        <w:t xml:space="preserve"> </w:t>
      </w:r>
      <w:r w:rsidR="005B33AB" w:rsidRPr="00C744E2">
        <w:rPr>
          <w:rFonts w:ascii="Arial" w:hAnsi="Arial" w:cs="Arial"/>
        </w:rPr>
        <w:t>| 04</w:t>
      </w:r>
      <w:r>
        <w:rPr>
          <w:rFonts w:ascii="Arial" w:hAnsi="Arial" w:cs="Arial"/>
        </w:rPr>
        <w:t>39 076 835</w:t>
      </w:r>
    </w:p>
    <w:p w14:paraId="6B27A79B" w14:textId="23366B86" w:rsidR="003950D2" w:rsidRPr="003950D2" w:rsidRDefault="003950D2" w:rsidP="003950D2">
      <w:pPr>
        <w:spacing w:before="100" w:beforeAutospacing="1" w:after="240"/>
        <w:rPr>
          <w:rFonts w:ascii="Arial" w:hAnsi="Arial" w:cs="Arial"/>
          <w:b/>
          <w:bCs/>
          <w:lang w:eastAsia="zh-TW"/>
        </w:rPr>
      </w:pPr>
      <w:r w:rsidRPr="003950D2">
        <w:rPr>
          <w:rFonts w:ascii="Arial" w:hAnsi="Arial" w:cs="Arial"/>
          <w:b/>
          <w:bCs/>
          <w:lang w:eastAsia="zh-TW"/>
        </w:rPr>
        <w:t>Notes to editors:</w:t>
      </w:r>
    </w:p>
    <w:p w14:paraId="59D3FE71" w14:textId="24E3670C" w:rsidR="003950D2" w:rsidRPr="003950D2" w:rsidRDefault="003950D2" w:rsidP="003950D2">
      <w:pPr>
        <w:spacing w:before="100" w:beforeAutospacing="1" w:after="240"/>
        <w:rPr>
          <w:rFonts w:ascii="Arial" w:hAnsi="Arial" w:cs="Arial"/>
          <w:b/>
          <w:bCs/>
          <w:lang w:eastAsia="zh-TW"/>
        </w:rPr>
      </w:pPr>
      <w:r w:rsidRPr="003950D2">
        <w:rPr>
          <w:rFonts w:ascii="Arial" w:hAnsi="Arial" w:cs="Arial"/>
          <w:b/>
          <w:bCs/>
          <w:lang w:eastAsia="zh-TW"/>
        </w:rPr>
        <w:t>About National Skills Week 2025</w:t>
      </w:r>
    </w:p>
    <w:p w14:paraId="0C645931" w14:textId="4CE5C617" w:rsidR="003950D2" w:rsidRPr="003950D2" w:rsidRDefault="003950D2" w:rsidP="003950D2">
      <w:pPr>
        <w:spacing w:before="100" w:beforeAutospacing="1" w:after="240"/>
        <w:rPr>
          <w:rFonts w:ascii="Arial" w:hAnsi="Arial" w:cs="Arial"/>
          <w:lang w:eastAsia="zh-TW"/>
        </w:rPr>
      </w:pPr>
      <w:r w:rsidRPr="003950D2">
        <w:rPr>
          <w:rFonts w:ascii="Arial" w:hAnsi="Arial" w:cs="Arial"/>
          <w:lang w:eastAsia="zh-TW"/>
        </w:rPr>
        <w:t>National Skills Week is an annual initiative in Australia, scheduled for 25–31 August 2025, aimed at promoting the value and diversity of Vocational Education and Training (VET). Organi</w:t>
      </w:r>
      <w:r>
        <w:rPr>
          <w:rFonts w:ascii="Arial" w:hAnsi="Arial" w:cs="Arial"/>
          <w:lang w:eastAsia="zh-TW"/>
        </w:rPr>
        <w:t>s</w:t>
      </w:r>
      <w:r w:rsidRPr="003950D2">
        <w:rPr>
          <w:rFonts w:ascii="Arial" w:hAnsi="Arial" w:cs="Arial"/>
          <w:lang w:eastAsia="zh-TW"/>
        </w:rPr>
        <w:t xml:space="preserve">ed by </w:t>
      </w:r>
      <w:proofErr w:type="spellStart"/>
      <w:r w:rsidRPr="003950D2">
        <w:rPr>
          <w:rFonts w:ascii="Arial" w:hAnsi="Arial" w:cs="Arial"/>
          <w:lang w:eastAsia="zh-TW"/>
        </w:rPr>
        <w:t>SkillsOne</w:t>
      </w:r>
      <w:proofErr w:type="spellEnd"/>
      <w:r w:rsidRPr="003950D2">
        <w:rPr>
          <w:rFonts w:ascii="Arial" w:hAnsi="Arial" w:cs="Arial"/>
          <w:lang w:eastAsia="zh-TW"/>
        </w:rPr>
        <w:t xml:space="preserve"> Television and supported by Australian, State, and Territory Governments, it serves as a platform to highlight career pathways through apprenticeships, traineeships, and other VET programs.</w:t>
      </w:r>
      <w:r w:rsidR="00610B77" w:rsidRPr="003950D2">
        <w:rPr>
          <w:rFonts w:ascii="Arial" w:hAnsi="Arial" w:cs="Arial"/>
          <w:lang w:eastAsia="zh-TW"/>
        </w:rPr>
        <w:t xml:space="preserve"> </w:t>
      </w:r>
    </w:p>
    <w:p w14:paraId="230A4F42" w14:textId="77777777" w:rsidR="003950D2" w:rsidRPr="003950D2" w:rsidRDefault="003950D2" w:rsidP="003950D2">
      <w:pPr>
        <w:spacing w:before="100" w:beforeAutospacing="1" w:after="240"/>
        <w:rPr>
          <w:rFonts w:ascii="Arial" w:hAnsi="Arial" w:cs="Arial"/>
          <w:lang w:eastAsia="zh-TW"/>
        </w:rPr>
      </w:pPr>
      <w:r w:rsidRPr="003950D2">
        <w:rPr>
          <w:rFonts w:ascii="Arial" w:hAnsi="Arial" w:cs="Arial"/>
          <w:lang w:eastAsia="zh-TW"/>
        </w:rPr>
        <w:t>National Skills Week is designed to:</w:t>
      </w:r>
    </w:p>
    <w:p w14:paraId="5D8F6A5F" w14:textId="1CC902F1" w:rsidR="003950D2" w:rsidRPr="003950D2" w:rsidRDefault="003950D2" w:rsidP="003950D2">
      <w:pPr>
        <w:numPr>
          <w:ilvl w:val="0"/>
          <w:numId w:val="18"/>
        </w:numPr>
        <w:spacing w:before="100" w:beforeAutospacing="1" w:after="240"/>
        <w:rPr>
          <w:rFonts w:ascii="Arial" w:hAnsi="Arial" w:cs="Arial"/>
          <w:lang w:eastAsia="zh-TW"/>
        </w:rPr>
      </w:pPr>
      <w:r w:rsidRPr="003950D2">
        <w:rPr>
          <w:rFonts w:ascii="Arial" w:hAnsi="Arial" w:cs="Arial"/>
          <w:lang w:eastAsia="zh-TW"/>
        </w:rPr>
        <w:t>Raise Awareness: Enhance public understanding of the benefits and opportunities within the VET sector.</w:t>
      </w:r>
      <w:r>
        <w:rPr>
          <w:rFonts w:ascii="Arial" w:hAnsi="Arial" w:cs="Arial"/>
          <w:lang w:eastAsia="zh-TW"/>
        </w:rPr>
        <w:t xml:space="preserve"> </w:t>
      </w:r>
    </w:p>
    <w:p w14:paraId="61F0AA38" w14:textId="668286D4" w:rsidR="003950D2" w:rsidRPr="003950D2" w:rsidRDefault="003950D2" w:rsidP="003950D2">
      <w:pPr>
        <w:numPr>
          <w:ilvl w:val="0"/>
          <w:numId w:val="18"/>
        </w:numPr>
        <w:spacing w:before="100" w:beforeAutospacing="1" w:after="240"/>
        <w:rPr>
          <w:rFonts w:ascii="Arial" w:hAnsi="Arial" w:cs="Arial"/>
          <w:lang w:eastAsia="zh-TW"/>
        </w:rPr>
      </w:pPr>
      <w:r w:rsidRPr="003950D2">
        <w:rPr>
          <w:rFonts w:ascii="Arial" w:hAnsi="Arial" w:cs="Arial"/>
          <w:lang w:eastAsia="zh-TW"/>
        </w:rPr>
        <w:t>Challenge Perceptions: Dispel outdated myths about VET and showcase its relevance in today's economy.</w:t>
      </w:r>
      <w:r>
        <w:rPr>
          <w:rFonts w:ascii="Arial" w:hAnsi="Arial" w:cs="Arial"/>
          <w:lang w:eastAsia="zh-TW"/>
        </w:rPr>
        <w:t xml:space="preserve"> </w:t>
      </w:r>
    </w:p>
    <w:p w14:paraId="68BF177C" w14:textId="66F7DD74" w:rsidR="003950D2" w:rsidRPr="003950D2" w:rsidRDefault="003950D2" w:rsidP="003950D2">
      <w:pPr>
        <w:numPr>
          <w:ilvl w:val="0"/>
          <w:numId w:val="18"/>
        </w:numPr>
        <w:spacing w:before="100" w:beforeAutospacing="1" w:after="240"/>
        <w:rPr>
          <w:rFonts w:ascii="Arial" w:hAnsi="Arial" w:cs="Arial"/>
          <w:lang w:eastAsia="zh-TW"/>
        </w:rPr>
      </w:pPr>
      <w:r w:rsidRPr="003950D2">
        <w:rPr>
          <w:rFonts w:ascii="Arial" w:hAnsi="Arial" w:cs="Arial"/>
          <w:lang w:eastAsia="zh-TW"/>
        </w:rPr>
        <w:t>Highlight Career Pathways: Demonstrate the diverse career options available through VET, including apprenticeships, full qualifications, micro</w:t>
      </w:r>
      <w:r w:rsidR="00610B77">
        <w:rPr>
          <w:rFonts w:ascii="Arial" w:hAnsi="Arial" w:cs="Arial"/>
          <w:lang w:eastAsia="zh-TW"/>
        </w:rPr>
        <w:t>-</w:t>
      </w:r>
      <w:r w:rsidRPr="003950D2">
        <w:rPr>
          <w:rFonts w:ascii="Arial" w:hAnsi="Arial" w:cs="Arial"/>
          <w:lang w:eastAsia="zh-TW"/>
        </w:rPr>
        <w:t>credentials, and pathways to higher education</w:t>
      </w:r>
      <w:r>
        <w:rPr>
          <w:rFonts w:ascii="Arial" w:hAnsi="Arial" w:cs="Arial"/>
          <w:lang w:eastAsia="zh-TW"/>
        </w:rPr>
        <w:t>.</w:t>
      </w:r>
    </w:p>
    <w:p w14:paraId="57C5BEA2" w14:textId="77777777" w:rsidR="003950D2" w:rsidRDefault="003950D2" w:rsidP="00D15603">
      <w:pPr>
        <w:numPr>
          <w:ilvl w:val="0"/>
          <w:numId w:val="18"/>
        </w:numPr>
        <w:spacing w:before="100" w:beforeAutospacing="1" w:after="240"/>
        <w:rPr>
          <w:rFonts w:ascii="Arial" w:hAnsi="Arial" w:cs="Arial"/>
          <w:lang w:eastAsia="zh-TW"/>
        </w:rPr>
      </w:pPr>
      <w:r w:rsidRPr="003950D2">
        <w:rPr>
          <w:rFonts w:ascii="Arial" w:hAnsi="Arial" w:cs="Arial"/>
          <w:lang w:eastAsia="zh-TW"/>
        </w:rPr>
        <w:t>Address Skills Shortages: Focus on emerging skills needs and industry trends to support workforce development</w:t>
      </w:r>
      <w:r>
        <w:rPr>
          <w:rFonts w:ascii="Arial" w:hAnsi="Arial" w:cs="Arial"/>
          <w:lang w:eastAsia="zh-TW"/>
        </w:rPr>
        <w:t>.</w:t>
      </w:r>
    </w:p>
    <w:p w14:paraId="1C8A08C6" w14:textId="3726CF9F" w:rsidR="003950D2" w:rsidRPr="003950D2" w:rsidRDefault="003950D2" w:rsidP="003950D2">
      <w:pPr>
        <w:spacing w:before="100" w:beforeAutospacing="1" w:after="240"/>
        <w:rPr>
          <w:rFonts w:ascii="Arial" w:hAnsi="Arial" w:cs="Arial"/>
          <w:lang w:eastAsia="zh-TW"/>
        </w:rPr>
      </w:pPr>
      <w:r w:rsidRPr="003950D2">
        <w:rPr>
          <w:rFonts w:ascii="Arial" w:hAnsi="Arial" w:cs="Arial"/>
          <w:lang w:eastAsia="zh-TW"/>
        </w:rPr>
        <w:t>The 2025 theme, “Explore ALL the Options,” encourages individuals to consider a wide range of educational and career pathways, emphasizing opportunities in regional and remote areas, as well as various training formats</w:t>
      </w:r>
      <w:r w:rsidR="00610B77">
        <w:rPr>
          <w:rFonts w:ascii="Arial" w:hAnsi="Arial" w:cs="Arial"/>
          <w:lang w:eastAsia="zh-TW"/>
        </w:rPr>
        <w:t>.</w:t>
      </w:r>
      <w:r w:rsidR="00610B77" w:rsidRPr="003950D2">
        <w:rPr>
          <w:rFonts w:ascii="Arial" w:hAnsi="Arial" w:cs="Arial"/>
          <w:lang w:eastAsia="zh-TW"/>
        </w:rPr>
        <w:t xml:space="preserve"> </w:t>
      </w:r>
    </w:p>
    <w:p w14:paraId="767F6393" w14:textId="3784FB19" w:rsidR="003950D2" w:rsidRPr="003950D2" w:rsidRDefault="003950D2" w:rsidP="003950D2">
      <w:pPr>
        <w:spacing w:before="100" w:beforeAutospacing="1" w:after="240"/>
        <w:rPr>
          <w:rFonts w:ascii="Arial" w:hAnsi="Arial" w:cs="Arial"/>
          <w:lang w:eastAsia="zh-TW"/>
        </w:rPr>
      </w:pPr>
      <w:r w:rsidRPr="003950D2">
        <w:rPr>
          <w:rFonts w:ascii="Arial" w:hAnsi="Arial" w:cs="Arial"/>
          <w:lang w:eastAsia="zh-TW"/>
        </w:rPr>
        <w:t>Through over 500 events nationwide, National Skills Week aims to inspire participation in VET, contributing to a skilled and adaptable workforce that meets Australia's evolving economic needs.</w:t>
      </w:r>
      <w:r w:rsidR="00610B77" w:rsidRPr="003950D2">
        <w:rPr>
          <w:rFonts w:ascii="Arial" w:hAnsi="Arial" w:cs="Arial"/>
          <w:lang w:eastAsia="zh-TW"/>
        </w:rPr>
        <w:t xml:space="preserve"> </w:t>
      </w:r>
    </w:p>
    <w:p w14:paraId="101C01D4" w14:textId="77777777" w:rsidR="003950D2" w:rsidRDefault="003950D2" w:rsidP="003950D2">
      <w:pPr>
        <w:spacing w:before="100" w:beforeAutospacing="1" w:after="240"/>
        <w:rPr>
          <w:rFonts w:ascii="Arial" w:hAnsi="Arial" w:cs="Arial"/>
          <w:lang w:eastAsia="zh-TW"/>
        </w:rPr>
      </w:pPr>
      <w:r w:rsidRPr="003950D2">
        <w:rPr>
          <w:rFonts w:ascii="Arial" w:hAnsi="Arial" w:cs="Arial"/>
          <w:lang w:eastAsia="zh-TW"/>
        </w:rPr>
        <w:t xml:space="preserve">For more information or to get involved, visit the official website: </w:t>
      </w:r>
      <w:hyperlink r:id="rId11" w:tgtFrame="_new" w:history="1">
        <w:r w:rsidRPr="003950D2">
          <w:rPr>
            <w:rStyle w:val="Hyperlink"/>
            <w:rFonts w:ascii="Arial" w:hAnsi="Arial" w:cs="Arial"/>
            <w:lang w:eastAsia="zh-TW"/>
          </w:rPr>
          <w:t>nationalskillsweek.com.au</w:t>
        </w:r>
      </w:hyperlink>
      <w:r w:rsidRPr="003950D2">
        <w:rPr>
          <w:rFonts w:ascii="Arial" w:hAnsi="Arial" w:cs="Arial"/>
          <w:lang w:eastAsia="zh-TW"/>
        </w:rPr>
        <w:t>.</w:t>
      </w:r>
    </w:p>
    <w:p w14:paraId="23250A5B" w14:textId="77777777" w:rsidR="00D96B0E" w:rsidRDefault="00DE12C6" w:rsidP="00D96B0E">
      <w:pPr>
        <w:spacing w:before="100" w:beforeAutospacing="1" w:after="240"/>
        <w:rPr>
          <w:rFonts w:ascii="Arial" w:hAnsi="Arial" w:cs="Arial"/>
          <w:b/>
          <w:bCs/>
          <w:sz w:val="32"/>
          <w:szCs w:val="32"/>
          <w:lang w:val="en-SG" w:eastAsia="zh-TW"/>
        </w:rPr>
      </w:pPr>
      <w:r>
        <w:rPr>
          <w:rFonts w:ascii="Arial" w:hAnsi="Arial" w:cs="Arial"/>
          <w:b/>
          <w:bCs/>
          <w:noProof/>
          <w:sz w:val="32"/>
          <w:szCs w:val="32"/>
          <w:lang w:val="en-SG" w:eastAsia="zh-TW"/>
        </w:rPr>
      </w:r>
      <w:r w:rsidR="00DE12C6">
        <w:rPr>
          <w:rFonts w:ascii="Arial" w:hAnsi="Arial" w:cs="Arial"/>
          <w:b/>
          <w:bCs/>
          <w:noProof/>
          <w:sz w:val="32"/>
          <w:szCs w:val="32"/>
          <w:lang w:val="en-SG" w:eastAsia="zh-TW"/>
        </w:rPr>
        <w:pict w14:anchorId="5D4109E2">
          <v:rect id="_x0000_i1025" alt="" style="width:451.15pt;height:.05pt;mso-width-percent:0;mso-height-percent:0;mso-width-percent:0;mso-height-percent:0" o:hrpct="964" o:hralign="center" o:hrstd="t" o:hr="t" fillcolor="#a0a0a0" stroked="f"/>
        </w:pict>
      </w:r>
    </w:p>
    <w:p w14:paraId="5F0B0412" w14:textId="77777777" w:rsidR="00D96B0E" w:rsidRPr="00E1160B" w:rsidRDefault="00D96B0E" w:rsidP="00D96B0E">
      <w:pPr>
        <w:rPr>
          <w:rFonts w:ascii="Arial" w:hAnsi="Arial" w:cs="Arial"/>
          <w:b/>
          <w:bCs/>
        </w:rPr>
      </w:pPr>
      <w:r w:rsidRPr="00E1160B">
        <w:rPr>
          <w:rFonts w:ascii="Arial" w:hAnsi="Arial" w:cs="Arial"/>
          <w:b/>
          <w:bCs/>
        </w:rPr>
        <w:t xml:space="preserve">About </w:t>
      </w:r>
      <w:proofErr w:type="spellStart"/>
      <w:r w:rsidRPr="00E1160B">
        <w:rPr>
          <w:rFonts w:ascii="Arial" w:hAnsi="Arial" w:cs="Arial"/>
          <w:b/>
          <w:bCs/>
        </w:rPr>
        <w:t>ReadyTech</w:t>
      </w:r>
      <w:proofErr w:type="spellEnd"/>
      <w:r>
        <w:rPr>
          <w:rFonts w:ascii="Arial" w:hAnsi="Arial" w:cs="Arial"/>
          <w:b/>
          <w:bCs/>
        </w:rPr>
        <w:t xml:space="preserve"> – Major sponsor of National Skills Week 2025</w:t>
      </w:r>
    </w:p>
    <w:p w14:paraId="44A81D86" w14:textId="77777777" w:rsidR="00D96B0E" w:rsidRPr="00E1160B" w:rsidRDefault="00D96B0E" w:rsidP="00D96B0E">
      <w:pPr>
        <w:rPr>
          <w:rFonts w:ascii="Arial" w:hAnsi="Arial" w:cs="Arial"/>
        </w:rPr>
      </w:pPr>
      <w:proofErr w:type="spellStart"/>
      <w:r w:rsidRPr="00E1160B">
        <w:rPr>
          <w:rFonts w:ascii="Arial" w:hAnsi="Arial" w:cs="Arial"/>
        </w:rPr>
        <w:t>ReadyTech</w:t>
      </w:r>
      <w:proofErr w:type="spellEnd"/>
      <w:r w:rsidRPr="00E1160B">
        <w:rPr>
          <w:rFonts w:ascii="Arial" w:hAnsi="Arial" w:cs="Arial"/>
        </w:rPr>
        <w:t xml:space="preserve"> (</w:t>
      </w:r>
      <w:proofErr w:type="gramStart"/>
      <w:r w:rsidRPr="00E1160B">
        <w:rPr>
          <w:rFonts w:ascii="Arial" w:hAnsi="Arial" w:cs="Arial"/>
        </w:rPr>
        <w:t>ASX:RDY</w:t>
      </w:r>
      <w:proofErr w:type="gramEnd"/>
      <w:r w:rsidRPr="00E1160B">
        <w:rPr>
          <w:rFonts w:ascii="Arial" w:hAnsi="Arial" w:cs="Arial"/>
        </w:rPr>
        <w:t xml:space="preserve">) is Australia’s leading provider of SaaS for the education, workforce, government, and justice sectors. Focused on enabling outcomes that matter, </w:t>
      </w:r>
      <w:proofErr w:type="spellStart"/>
      <w:r w:rsidRPr="00E1160B">
        <w:rPr>
          <w:rFonts w:ascii="Arial" w:hAnsi="Arial" w:cs="Arial"/>
        </w:rPr>
        <w:t>ReadyTech</w:t>
      </w:r>
      <w:proofErr w:type="spellEnd"/>
      <w:r w:rsidRPr="00E1160B">
        <w:rPr>
          <w:rFonts w:ascii="Arial" w:hAnsi="Arial" w:cs="Arial"/>
        </w:rPr>
        <w:t xml:space="preserve"> supports educators with student management, learning management and skills assessment tools tailored to the unique needs of the TAFE, RTO, and tertiary sectors.</w:t>
      </w:r>
    </w:p>
    <w:p w14:paraId="7D4C285E" w14:textId="0081889B" w:rsidR="00D96B0E" w:rsidRPr="003950D2" w:rsidRDefault="00D96B0E" w:rsidP="00D96B0E">
      <w:pPr>
        <w:spacing w:before="100" w:beforeAutospacing="1" w:after="240"/>
        <w:rPr>
          <w:rFonts w:ascii="Arial" w:hAnsi="Arial" w:cs="Arial"/>
          <w:lang w:eastAsia="zh-TW"/>
        </w:rPr>
      </w:pPr>
      <w:r w:rsidRPr="00E1160B">
        <w:rPr>
          <w:rFonts w:ascii="Arial" w:hAnsi="Arial" w:cs="Arial"/>
        </w:rPr>
        <w:lastRenderedPageBreak/>
        <w:t>More info: readytech.io/education</w:t>
      </w:r>
    </w:p>
    <w:p w14:paraId="49A58FC3" w14:textId="77777777" w:rsidR="005B33AB" w:rsidRDefault="005B33AB" w:rsidP="005B33AB">
      <w:pPr>
        <w:spacing w:before="100" w:beforeAutospacing="1" w:after="240"/>
        <w:rPr>
          <w:rFonts w:ascii="Arial" w:hAnsi="Arial" w:cs="Arial"/>
          <w:b/>
          <w:bCs/>
          <w:sz w:val="32"/>
          <w:szCs w:val="32"/>
          <w:lang w:val="en-SG" w:eastAsia="zh-TW"/>
        </w:rPr>
      </w:pPr>
    </w:p>
    <w:p w14:paraId="5E5DCED3" w14:textId="77777777" w:rsidR="00397372" w:rsidRPr="00B40A8E" w:rsidRDefault="00397372" w:rsidP="00B40A8E">
      <w:pPr>
        <w:rPr>
          <w:rFonts w:ascii="Arial" w:hAnsi="Arial" w:cs="Arial"/>
          <w:b/>
          <w:bCs/>
          <w:sz w:val="28"/>
          <w:szCs w:val="28"/>
        </w:rPr>
      </w:pPr>
    </w:p>
    <w:sectPr w:rsidR="00397372" w:rsidRPr="00B40A8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779E" w14:textId="77777777" w:rsidR="00C6339F" w:rsidRDefault="00C6339F" w:rsidP="00D55123">
      <w:pPr>
        <w:spacing w:after="0" w:line="240" w:lineRule="auto"/>
      </w:pPr>
      <w:r>
        <w:separator/>
      </w:r>
    </w:p>
  </w:endnote>
  <w:endnote w:type="continuationSeparator" w:id="0">
    <w:p w14:paraId="6854A5A1" w14:textId="77777777" w:rsidR="00C6339F" w:rsidRDefault="00C6339F" w:rsidP="00D5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tserrat Medium">
    <w:altName w:val="Montserrat Medium"/>
    <w:panose1 w:val="00000600000000000000"/>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76660"/>
      <w:docPartObj>
        <w:docPartGallery w:val="Page Numbers (Bottom of Page)"/>
        <w:docPartUnique/>
      </w:docPartObj>
    </w:sdtPr>
    <w:sdtContent>
      <w:sdt>
        <w:sdtPr>
          <w:id w:val="1728636285"/>
          <w:docPartObj>
            <w:docPartGallery w:val="Page Numbers (Top of Page)"/>
            <w:docPartUnique/>
          </w:docPartObj>
        </w:sdtPr>
        <w:sdtContent>
          <w:p w14:paraId="05ECA272" w14:textId="3C111AA5" w:rsidR="00D55123" w:rsidRDefault="00D551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353167" w14:textId="77777777" w:rsidR="00D55123" w:rsidRDefault="00D55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30DA" w14:textId="77777777" w:rsidR="00C6339F" w:rsidRDefault="00C6339F" w:rsidP="00D55123">
      <w:pPr>
        <w:spacing w:after="0" w:line="240" w:lineRule="auto"/>
      </w:pPr>
      <w:r>
        <w:separator/>
      </w:r>
    </w:p>
  </w:footnote>
  <w:footnote w:type="continuationSeparator" w:id="0">
    <w:p w14:paraId="64E8E242" w14:textId="77777777" w:rsidR="00C6339F" w:rsidRDefault="00C6339F" w:rsidP="00D55123">
      <w:pPr>
        <w:spacing w:after="0" w:line="240" w:lineRule="auto"/>
      </w:pPr>
      <w:r>
        <w:continuationSeparator/>
      </w:r>
    </w:p>
  </w:footnote>
  <w:footnote w:id="1">
    <w:p w14:paraId="03F2E25D" w14:textId="77777777" w:rsidR="00330281" w:rsidRDefault="00330281" w:rsidP="00330281">
      <w:pPr>
        <w:pStyle w:val="FootnoteText"/>
      </w:pPr>
      <w:r>
        <w:rPr>
          <w:rStyle w:val="FootnoteReference"/>
        </w:rPr>
        <w:footnoteRef/>
      </w:r>
      <w:r>
        <w:t xml:space="preserve"> </w:t>
      </w:r>
      <w:hyperlink r:id="rId1" w:history="1">
        <w:r w:rsidRPr="00822801">
          <w:rPr>
            <w:rStyle w:val="Hyperlink"/>
          </w:rPr>
          <w:t>Jobs and Skills Australia Recruitment Snapshot</w:t>
        </w:r>
        <w:r>
          <w:rPr>
            <w:rStyle w:val="Hyperlink"/>
          </w:rPr>
          <w:t xml:space="preserve"> VIC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4558"/>
    <w:multiLevelType w:val="multilevel"/>
    <w:tmpl w:val="FC8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106AC"/>
    <w:multiLevelType w:val="hybridMultilevel"/>
    <w:tmpl w:val="47561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C37762"/>
    <w:multiLevelType w:val="multilevel"/>
    <w:tmpl w:val="5D96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20038"/>
    <w:multiLevelType w:val="hybridMultilevel"/>
    <w:tmpl w:val="EF5AE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585F53"/>
    <w:multiLevelType w:val="hybridMultilevel"/>
    <w:tmpl w:val="9C32B3EE"/>
    <w:name w:val="ListBullets"/>
    <w:lvl w:ilvl="0" w:tplc="FFFFFFFF">
      <w:start w:val="1"/>
      <w:numFmt w:val="bullet"/>
      <w:pStyle w:val="ListBullet"/>
      <w:lvlText w:val="•"/>
      <w:lvlJc w:val="left"/>
      <w:pPr>
        <w:ind w:left="340" w:hanging="340"/>
      </w:pPr>
      <w:rPr>
        <w:rFonts w:ascii="Calibri" w:hAnsi="Calibri" w:hint="default"/>
        <w:color w:val="auto"/>
      </w:rPr>
    </w:lvl>
    <w:lvl w:ilvl="1" w:tplc="F976E288">
      <w:start w:val="1"/>
      <w:numFmt w:val="bullet"/>
      <w:pStyle w:val="ListBullet2"/>
      <w:lvlText w:val="–"/>
      <w:lvlJc w:val="left"/>
      <w:pPr>
        <w:ind w:left="-6135" w:hanging="340"/>
      </w:pPr>
      <w:rPr>
        <w:rFonts w:ascii="Arial" w:hAnsi="Arial" w:hint="default"/>
        <w:color w:val="auto"/>
      </w:rPr>
    </w:lvl>
    <w:lvl w:ilvl="2" w:tplc="100AA944">
      <w:start w:val="1"/>
      <w:numFmt w:val="bullet"/>
      <w:pStyle w:val="ListBullet3"/>
      <w:lvlText w:val="○"/>
      <w:lvlJc w:val="left"/>
      <w:pPr>
        <w:ind w:left="-5795" w:hanging="340"/>
      </w:pPr>
      <w:rPr>
        <w:rFonts w:ascii="Times New Roman" w:hAnsi="Times New Roman" w:hint="default"/>
        <w:color w:val="auto"/>
      </w:rPr>
    </w:lvl>
    <w:lvl w:ilvl="3" w:tplc="06EA981E">
      <w:start w:val="1"/>
      <w:numFmt w:val="bullet"/>
      <w:pStyle w:val="ListBullet4"/>
      <w:lvlText w:val="•"/>
      <w:lvlJc w:val="left"/>
      <w:pPr>
        <w:ind w:left="-5455" w:hanging="340"/>
      </w:pPr>
      <w:rPr>
        <w:rFonts w:ascii="Arial" w:hAnsi="Arial" w:hint="default"/>
        <w:color w:val="auto"/>
      </w:rPr>
    </w:lvl>
    <w:lvl w:ilvl="4" w:tplc="656C3A4E">
      <w:start w:val="1"/>
      <w:numFmt w:val="decimal"/>
      <w:lvlText w:val=""/>
      <w:lvlJc w:val="left"/>
      <w:pPr>
        <w:tabs>
          <w:tab w:val="num" w:pos="-3663"/>
        </w:tabs>
        <w:ind w:left="-5115" w:hanging="340"/>
      </w:pPr>
    </w:lvl>
    <w:lvl w:ilvl="5" w:tplc="2D22C996">
      <w:start w:val="1"/>
      <w:numFmt w:val="decimal"/>
      <w:lvlText w:val=""/>
      <w:lvlJc w:val="left"/>
      <w:pPr>
        <w:tabs>
          <w:tab w:val="num" w:pos="-3306"/>
        </w:tabs>
        <w:ind w:left="-4775" w:hanging="340"/>
      </w:pPr>
    </w:lvl>
    <w:lvl w:ilvl="6" w:tplc="0C662AAC">
      <w:start w:val="1"/>
      <w:numFmt w:val="decimal"/>
      <w:lvlText w:val=""/>
      <w:lvlJc w:val="left"/>
      <w:pPr>
        <w:tabs>
          <w:tab w:val="num" w:pos="-2949"/>
        </w:tabs>
        <w:ind w:left="-4435" w:hanging="340"/>
      </w:pPr>
    </w:lvl>
    <w:lvl w:ilvl="7" w:tplc="97F65B8E">
      <w:start w:val="1"/>
      <w:numFmt w:val="decimal"/>
      <w:lvlText w:val=""/>
      <w:lvlJc w:val="left"/>
      <w:pPr>
        <w:tabs>
          <w:tab w:val="num" w:pos="-2592"/>
        </w:tabs>
        <w:ind w:left="-4095" w:hanging="340"/>
      </w:pPr>
    </w:lvl>
    <w:lvl w:ilvl="8" w:tplc="AB2C682A">
      <w:start w:val="1"/>
      <w:numFmt w:val="decimal"/>
      <w:lvlText w:val=""/>
      <w:lvlJc w:val="left"/>
      <w:pPr>
        <w:tabs>
          <w:tab w:val="num" w:pos="-2235"/>
        </w:tabs>
        <w:ind w:left="-3755" w:hanging="340"/>
      </w:pPr>
    </w:lvl>
  </w:abstractNum>
  <w:abstractNum w:abstractNumId="5" w15:restartNumberingAfterBreak="0">
    <w:nsid w:val="25EC0B2A"/>
    <w:multiLevelType w:val="multilevel"/>
    <w:tmpl w:val="F6804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B2E40"/>
    <w:multiLevelType w:val="hybridMultilevel"/>
    <w:tmpl w:val="1180E1A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CF5533"/>
    <w:multiLevelType w:val="hybridMultilevel"/>
    <w:tmpl w:val="5F9EAF3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CC33EB"/>
    <w:multiLevelType w:val="multilevel"/>
    <w:tmpl w:val="E9ECA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C123A"/>
    <w:multiLevelType w:val="hybridMultilevel"/>
    <w:tmpl w:val="13365E8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2025C59"/>
    <w:multiLevelType w:val="multilevel"/>
    <w:tmpl w:val="0DF2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66758"/>
    <w:multiLevelType w:val="multilevel"/>
    <w:tmpl w:val="D992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E1E6A"/>
    <w:multiLevelType w:val="multilevel"/>
    <w:tmpl w:val="DF4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93DF2"/>
    <w:multiLevelType w:val="multilevel"/>
    <w:tmpl w:val="5044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D526A"/>
    <w:multiLevelType w:val="multilevel"/>
    <w:tmpl w:val="C55A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32C48"/>
    <w:multiLevelType w:val="hybridMultilevel"/>
    <w:tmpl w:val="F4807D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535A05"/>
    <w:multiLevelType w:val="hybridMultilevel"/>
    <w:tmpl w:val="7ABCF8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04D0000"/>
    <w:multiLevelType w:val="multilevel"/>
    <w:tmpl w:val="40CC5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771634"/>
    <w:multiLevelType w:val="multilevel"/>
    <w:tmpl w:val="121E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86367"/>
    <w:multiLevelType w:val="multilevel"/>
    <w:tmpl w:val="4BAEE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947424">
    <w:abstractNumId w:val="1"/>
  </w:num>
  <w:num w:numId="2" w16cid:durableId="40522976">
    <w:abstractNumId w:val="16"/>
  </w:num>
  <w:num w:numId="3" w16cid:durableId="397944425">
    <w:abstractNumId w:val="7"/>
  </w:num>
  <w:num w:numId="4" w16cid:durableId="1218662246">
    <w:abstractNumId w:val="4"/>
  </w:num>
  <w:num w:numId="5" w16cid:durableId="484973588">
    <w:abstractNumId w:val="15"/>
  </w:num>
  <w:num w:numId="6" w16cid:durableId="2125149783">
    <w:abstractNumId w:val="3"/>
  </w:num>
  <w:num w:numId="7" w16cid:durableId="327026161">
    <w:abstractNumId w:val="6"/>
  </w:num>
  <w:num w:numId="8" w16cid:durableId="1875581823">
    <w:abstractNumId w:val="4"/>
  </w:num>
  <w:num w:numId="9" w16cid:durableId="1219124974">
    <w:abstractNumId w:val="4"/>
  </w:num>
  <w:num w:numId="10" w16cid:durableId="550265510">
    <w:abstractNumId w:val="9"/>
  </w:num>
  <w:num w:numId="11" w16cid:durableId="998310120">
    <w:abstractNumId w:val="4"/>
  </w:num>
  <w:num w:numId="12" w16cid:durableId="717750328">
    <w:abstractNumId w:val="4"/>
  </w:num>
  <w:num w:numId="13" w16cid:durableId="737631032">
    <w:abstractNumId w:val="17"/>
  </w:num>
  <w:num w:numId="14" w16cid:durableId="1339892853">
    <w:abstractNumId w:val="18"/>
  </w:num>
  <w:num w:numId="15" w16cid:durableId="1001158359">
    <w:abstractNumId w:val="5"/>
  </w:num>
  <w:num w:numId="16" w16cid:durableId="744572023">
    <w:abstractNumId w:val="19"/>
  </w:num>
  <w:num w:numId="17" w16cid:durableId="421922210">
    <w:abstractNumId w:val="8"/>
  </w:num>
  <w:num w:numId="18" w16cid:durableId="2141536008">
    <w:abstractNumId w:val="12"/>
  </w:num>
  <w:num w:numId="19" w16cid:durableId="588781054">
    <w:abstractNumId w:val="11"/>
  </w:num>
  <w:num w:numId="20" w16cid:durableId="656766171">
    <w:abstractNumId w:val="13"/>
  </w:num>
  <w:num w:numId="21" w16cid:durableId="17511265">
    <w:abstractNumId w:val="10"/>
  </w:num>
  <w:num w:numId="22" w16cid:durableId="1866404458">
    <w:abstractNumId w:val="14"/>
  </w:num>
  <w:num w:numId="23" w16cid:durableId="1703364962">
    <w:abstractNumId w:val="2"/>
  </w:num>
  <w:num w:numId="24" w16cid:durableId="144298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F8"/>
    <w:rsid w:val="0001081F"/>
    <w:rsid w:val="00023E5C"/>
    <w:rsid w:val="000251BD"/>
    <w:rsid w:val="000323EB"/>
    <w:rsid w:val="00035FFD"/>
    <w:rsid w:val="00041134"/>
    <w:rsid w:val="0004205B"/>
    <w:rsid w:val="00064DFC"/>
    <w:rsid w:val="00086D1A"/>
    <w:rsid w:val="00091045"/>
    <w:rsid w:val="000A4C63"/>
    <w:rsid w:val="000B0A2F"/>
    <w:rsid w:val="000B0BCB"/>
    <w:rsid w:val="000B6373"/>
    <w:rsid w:val="000C047E"/>
    <w:rsid w:val="000D2920"/>
    <w:rsid w:val="000D667D"/>
    <w:rsid w:val="000E0170"/>
    <w:rsid w:val="000E2E9F"/>
    <w:rsid w:val="000F23F4"/>
    <w:rsid w:val="00102B66"/>
    <w:rsid w:val="00103373"/>
    <w:rsid w:val="00111F5A"/>
    <w:rsid w:val="00122171"/>
    <w:rsid w:val="001255BF"/>
    <w:rsid w:val="0015739F"/>
    <w:rsid w:val="001605BA"/>
    <w:rsid w:val="001706EE"/>
    <w:rsid w:val="00172189"/>
    <w:rsid w:val="0017583A"/>
    <w:rsid w:val="00180FDD"/>
    <w:rsid w:val="00187B6A"/>
    <w:rsid w:val="0019453C"/>
    <w:rsid w:val="001B75BE"/>
    <w:rsid w:val="001C041D"/>
    <w:rsid w:val="001C31DD"/>
    <w:rsid w:val="001D12DA"/>
    <w:rsid w:val="001D2001"/>
    <w:rsid w:val="002122B0"/>
    <w:rsid w:val="00217FCF"/>
    <w:rsid w:val="00220B0F"/>
    <w:rsid w:val="00235791"/>
    <w:rsid w:val="0023594B"/>
    <w:rsid w:val="00241F1E"/>
    <w:rsid w:val="0029343A"/>
    <w:rsid w:val="00293D6A"/>
    <w:rsid w:val="002A0D59"/>
    <w:rsid w:val="002B0BE1"/>
    <w:rsid w:val="002C2F4F"/>
    <w:rsid w:val="002D37C1"/>
    <w:rsid w:val="002D7955"/>
    <w:rsid w:val="002E4647"/>
    <w:rsid w:val="0030536E"/>
    <w:rsid w:val="00310052"/>
    <w:rsid w:val="00314411"/>
    <w:rsid w:val="00330281"/>
    <w:rsid w:val="00335CA9"/>
    <w:rsid w:val="003452A2"/>
    <w:rsid w:val="00351125"/>
    <w:rsid w:val="00364BEB"/>
    <w:rsid w:val="003666E4"/>
    <w:rsid w:val="00392BDE"/>
    <w:rsid w:val="003950D2"/>
    <w:rsid w:val="00395A26"/>
    <w:rsid w:val="0039660A"/>
    <w:rsid w:val="00397372"/>
    <w:rsid w:val="00397E9C"/>
    <w:rsid w:val="003B1A92"/>
    <w:rsid w:val="003B23C3"/>
    <w:rsid w:val="003B612C"/>
    <w:rsid w:val="003C031B"/>
    <w:rsid w:val="003C6346"/>
    <w:rsid w:val="003E5BA6"/>
    <w:rsid w:val="003F2D4A"/>
    <w:rsid w:val="003F4667"/>
    <w:rsid w:val="00400EBF"/>
    <w:rsid w:val="00411AD8"/>
    <w:rsid w:val="0041659B"/>
    <w:rsid w:val="00417947"/>
    <w:rsid w:val="00430864"/>
    <w:rsid w:val="00442FFE"/>
    <w:rsid w:val="004472FF"/>
    <w:rsid w:val="00465770"/>
    <w:rsid w:val="00466D9E"/>
    <w:rsid w:val="00475187"/>
    <w:rsid w:val="00477D5E"/>
    <w:rsid w:val="004A46EE"/>
    <w:rsid w:val="004F5C83"/>
    <w:rsid w:val="00504317"/>
    <w:rsid w:val="00531EC5"/>
    <w:rsid w:val="005431E0"/>
    <w:rsid w:val="00545048"/>
    <w:rsid w:val="00574809"/>
    <w:rsid w:val="00580FEC"/>
    <w:rsid w:val="005B33AB"/>
    <w:rsid w:val="005C1121"/>
    <w:rsid w:val="005C70E6"/>
    <w:rsid w:val="005D0727"/>
    <w:rsid w:val="005D24E3"/>
    <w:rsid w:val="005E0E6A"/>
    <w:rsid w:val="005E4953"/>
    <w:rsid w:val="005E5352"/>
    <w:rsid w:val="00610B77"/>
    <w:rsid w:val="0061327B"/>
    <w:rsid w:val="00614770"/>
    <w:rsid w:val="00624FB3"/>
    <w:rsid w:val="00625138"/>
    <w:rsid w:val="006418B3"/>
    <w:rsid w:val="00646777"/>
    <w:rsid w:val="006566B4"/>
    <w:rsid w:val="00667F1E"/>
    <w:rsid w:val="00674843"/>
    <w:rsid w:val="00677ACA"/>
    <w:rsid w:val="006A40CD"/>
    <w:rsid w:val="006A642F"/>
    <w:rsid w:val="006B75A9"/>
    <w:rsid w:val="006C2C4C"/>
    <w:rsid w:val="006E3178"/>
    <w:rsid w:val="006F2FB2"/>
    <w:rsid w:val="006F3AEF"/>
    <w:rsid w:val="006F6479"/>
    <w:rsid w:val="00711DD1"/>
    <w:rsid w:val="007145C7"/>
    <w:rsid w:val="00717789"/>
    <w:rsid w:val="00720885"/>
    <w:rsid w:val="00722A1E"/>
    <w:rsid w:val="00734E52"/>
    <w:rsid w:val="007508EB"/>
    <w:rsid w:val="00767B42"/>
    <w:rsid w:val="00776850"/>
    <w:rsid w:val="00787A4E"/>
    <w:rsid w:val="00797598"/>
    <w:rsid w:val="007A3E10"/>
    <w:rsid w:val="007A585B"/>
    <w:rsid w:val="007B1704"/>
    <w:rsid w:val="007B5458"/>
    <w:rsid w:val="007D0F0D"/>
    <w:rsid w:val="007D662E"/>
    <w:rsid w:val="007F0368"/>
    <w:rsid w:val="007F7709"/>
    <w:rsid w:val="007F791B"/>
    <w:rsid w:val="008047A4"/>
    <w:rsid w:val="008047F0"/>
    <w:rsid w:val="00806762"/>
    <w:rsid w:val="00807EEF"/>
    <w:rsid w:val="00811321"/>
    <w:rsid w:val="008210C7"/>
    <w:rsid w:val="008235BB"/>
    <w:rsid w:val="00831DD5"/>
    <w:rsid w:val="0084175B"/>
    <w:rsid w:val="008465FF"/>
    <w:rsid w:val="0085378C"/>
    <w:rsid w:val="0086292C"/>
    <w:rsid w:val="00862F2F"/>
    <w:rsid w:val="00887D7E"/>
    <w:rsid w:val="008A3C60"/>
    <w:rsid w:val="008A7C65"/>
    <w:rsid w:val="008B4213"/>
    <w:rsid w:val="00901A5B"/>
    <w:rsid w:val="00914869"/>
    <w:rsid w:val="009242EF"/>
    <w:rsid w:val="009304E8"/>
    <w:rsid w:val="00947A8B"/>
    <w:rsid w:val="00967FF8"/>
    <w:rsid w:val="00971058"/>
    <w:rsid w:val="00986539"/>
    <w:rsid w:val="00995409"/>
    <w:rsid w:val="009A6C3C"/>
    <w:rsid w:val="009C31A2"/>
    <w:rsid w:val="009C6F0C"/>
    <w:rsid w:val="009D2A2C"/>
    <w:rsid w:val="009F70E8"/>
    <w:rsid w:val="00A220EE"/>
    <w:rsid w:val="00A618C1"/>
    <w:rsid w:val="00A87CEB"/>
    <w:rsid w:val="00AA7D8B"/>
    <w:rsid w:val="00AD2CA6"/>
    <w:rsid w:val="00AD611D"/>
    <w:rsid w:val="00AD7D8E"/>
    <w:rsid w:val="00AF3AFF"/>
    <w:rsid w:val="00B06327"/>
    <w:rsid w:val="00B14943"/>
    <w:rsid w:val="00B26A27"/>
    <w:rsid w:val="00B27E1D"/>
    <w:rsid w:val="00B40539"/>
    <w:rsid w:val="00B40A8E"/>
    <w:rsid w:val="00B440A7"/>
    <w:rsid w:val="00B6215C"/>
    <w:rsid w:val="00B80B40"/>
    <w:rsid w:val="00BA3231"/>
    <w:rsid w:val="00BB2A4C"/>
    <w:rsid w:val="00BB43C7"/>
    <w:rsid w:val="00BD3DB4"/>
    <w:rsid w:val="00BD52E2"/>
    <w:rsid w:val="00BE1CD8"/>
    <w:rsid w:val="00BF1964"/>
    <w:rsid w:val="00BF2DD4"/>
    <w:rsid w:val="00C033A9"/>
    <w:rsid w:val="00C12117"/>
    <w:rsid w:val="00C17817"/>
    <w:rsid w:val="00C26CAE"/>
    <w:rsid w:val="00C33FF4"/>
    <w:rsid w:val="00C56F91"/>
    <w:rsid w:val="00C609F5"/>
    <w:rsid w:val="00C6339F"/>
    <w:rsid w:val="00C738C2"/>
    <w:rsid w:val="00C744E2"/>
    <w:rsid w:val="00C82044"/>
    <w:rsid w:val="00C86CDD"/>
    <w:rsid w:val="00C937CE"/>
    <w:rsid w:val="00CC7D5D"/>
    <w:rsid w:val="00CD0B64"/>
    <w:rsid w:val="00D1448F"/>
    <w:rsid w:val="00D14EF5"/>
    <w:rsid w:val="00D16A2B"/>
    <w:rsid w:val="00D209A4"/>
    <w:rsid w:val="00D2263C"/>
    <w:rsid w:val="00D4210D"/>
    <w:rsid w:val="00D440FF"/>
    <w:rsid w:val="00D55123"/>
    <w:rsid w:val="00D57335"/>
    <w:rsid w:val="00D67066"/>
    <w:rsid w:val="00D7390C"/>
    <w:rsid w:val="00D77AA6"/>
    <w:rsid w:val="00D84968"/>
    <w:rsid w:val="00D9134F"/>
    <w:rsid w:val="00D91CD9"/>
    <w:rsid w:val="00D93E17"/>
    <w:rsid w:val="00D96B0E"/>
    <w:rsid w:val="00DD5520"/>
    <w:rsid w:val="00DE12C6"/>
    <w:rsid w:val="00DE616F"/>
    <w:rsid w:val="00DF3C23"/>
    <w:rsid w:val="00E24370"/>
    <w:rsid w:val="00E25B84"/>
    <w:rsid w:val="00E3267D"/>
    <w:rsid w:val="00E46373"/>
    <w:rsid w:val="00E47052"/>
    <w:rsid w:val="00E61663"/>
    <w:rsid w:val="00E61D7D"/>
    <w:rsid w:val="00E734A3"/>
    <w:rsid w:val="00E80CBC"/>
    <w:rsid w:val="00E820FC"/>
    <w:rsid w:val="00E86FF6"/>
    <w:rsid w:val="00E930FC"/>
    <w:rsid w:val="00E93B80"/>
    <w:rsid w:val="00EB2FF4"/>
    <w:rsid w:val="00EB783E"/>
    <w:rsid w:val="00EB7A2F"/>
    <w:rsid w:val="00EC388A"/>
    <w:rsid w:val="00EF166E"/>
    <w:rsid w:val="00EF4DF9"/>
    <w:rsid w:val="00F02C9A"/>
    <w:rsid w:val="00F11417"/>
    <w:rsid w:val="00F11B2E"/>
    <w:rsid w:val="00F2501E"/>
    <w:rsid w:val="00F37CC6"/>
    <w:rsid w:val="00F54E78"/>
    <w:rsid w:val="00F61B40"/>
    <w:rsid w:val="00F639CD"/>
    <w:rsid w:val="00F64817"/>
    <w:rsid w:val="00F670AE"/>
    <w:rsid w:val="00F8052D"/>
    <w:rsid w:val="00F86272"/>
    <w:rsid w:val="00F91813"/>
    <w:rsid w:val="00FA6A99"/>
    <w:rsid w:val="00FA6F12"/>
    <w:rsid w:val="00FB250D"/>
    <w:rsid w:val="00FB78C6"/>
    <w:rsid w:val="00FC06E0"/>
    <w:rsid w:val="00FC364D"/>
    <w:rsid w:val="00FC6337"/>
    <w:rsid w:val="00FC716F"/>
    <w:rsid w:val="00FD2E27"/>
    <w:rsid w:val="00FE3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A1CEE"/>
  <w15:chartTrackingRefBased/>
  <w15:docId w15:val="{406A104A-CEDF-4853-8B6D-76B493B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7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7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FF8"/>
    <w:rPr>
      <w:rFonts w:eastAsiaTheme="majorEastAsia" w:cstheme="majorBidi"/>
      <w:color w:val="272727" w:themeColor="text1" w:themeTint="D8"/>
    </w:rPr>
  </w:style>
  <w:style w:type="paragraph" w:styleId="Title">
    <w:name w:val="Title"/>
    <w:basedOn w:val="Normal"/>
    <w:next w:val="Normal"/>
    <w:link w:val="TitleChar"/>
    <w:uiPriority w:val="10"/>
    <w:qFormat/>
    <w:rsid w:val="00967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FF8"/>
    <w:pPr>
      <w:spacing w:before="160"/>
      <w:jc w:val="center"/>
    </w:pPr>
    <w:rPr>
      <w:i/>
      <w:iCs/>
      <w:color w:val="404040" w:themeColor="text1" w:themeTint="BF"/>
    </w:rPr>
  </w:style>
  <w:style w:type="character" w:customStyle="1" w:styleId="QuoteChar">
    <w:name w:val="Quote Char"/>
    <w:basedOn w:val="DefaultParagraphFont"/>
    <w:link w:val="Quote"/>
    <w:uiPriority w:val="29"/>
    <w:rsid w:val="00967FF8"/>
    <w:rPr>
      <w:i/>
      <w:iCs/>
      <w:color w:val="404040" w:themeColor="text1" w:themeTint="BF"/>
    </w:rPr>
  </w:style>
  <w:style w:type="paragraph" w:styleId="ListParagraph">
    <w:name w:val="List Paragraph"/>
    <w:basedOn w:val="Normal"/>
    <w:uiPriority w:val="34"/>
    <w:qFormat/>
    <w:rsid w:val="00967FF8"/>
    <w:pPr>
      <w:ind w:left="720"/>
      <w:contextualSpacing/>
    </w:pPr>
  </w:style>
  <w:style w:type="character" w:styleId="IntenseEmphasis">
    <w:name w:val="Intense Emphasis"/>
    <w:basedOn w:val="DefaultParagraphFont"/>
    <w:uiPriority w:val="21"/>
    <w:qFormat/>
    <w:rsid w:val="00967FF8"/>
    <w:rPr>
      <w:i/>
      <w:iCs/>
      <w:color w:val="0F4761" w:themeColor="accent1" w:themeShade="BF"/>
    </w:rPr>
  </w:style>
  <w:style w:type="paragraph" w:styleId="IntenseQuote">
    <w:name w:val="Intense Quote"/>
    <w:basedOn w:val="Normal"/>
    <w:next w:val="Normal"/>
    <w:link w:val="IntenseQuoteChar"/>
    <w:uiPriority w:val="30"/>
    <w:qFormat/>
    <w:rsid w:val="00967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FF8"/>
    <w:rPr>
      <w:i/>
      <w:iCs/>
      <w:color w:val="0F4761" w:themeColor="accent1" w:themeShade="BF"/>
    </w:rPr>
  </w:style>
  <w:style w:type="character" w:styleId="IntenseReference">
    <w:name w:val="Intense Reference"/>
    <w:basedOn w:val="DefaultParagraphFont"/>
    <w:uiPriority w:val="32"/>
    <w:qFormat/>
    <w:rsid w:val="00967FF8"/>
    <w:rPr>
      <w:b/>
      <w:bCs/>
      <w:smallCaps/>
      <w:color w:val="0F4761" w:themeColor="accent1" w:themeShade="BF"/>
      <w:spacing w:val="5"/>
    </w:rPr>
  </w:style>
  <w:style w:type="paragraph" w:customStyle="1" w:styleId="Bodycopy">
    <w:name w:val="Body copy"/>
    <w:basedOn w:val="Normal"/>
    <w:link w:val="BodycopyChar"/>
    <w:qFormat/>
    <w:rsid w:val="00397372"/>
    <w:rPr>
      <w:rFonts w:ascii="Arial" w:hAnsi="Arial"/>
      <w:color w:val="000000" w:themeColor="text1"/>
      <w:kern w:val="0"/>
      <w14:ligatures w14:val="none"/>
    </w:rPr>
  </w:style>
  <w:style w:type="character" w:customStyle="1" w:styleId="BodycopyChar">
    <w:name w:val="Body copy Char"/>
    <w:basedOn w:val="DefaultParagraphFont"/>
    <w:link w:val="Bodycopy"/>
    <w:rsid w:val="00397372"/>
    <w:rPr>
      <w:rFonts w:ascii="Arial" w:hAnsi="Arial"/>
      <w:color w:val="000000" w:themeColor="text1"/>
      <w:kern w:val="0"/>
      <w14:ligatures w14:val="none"/>
    </w:rPr>
  </w:style>
  <w:style w:type="paragraph" w:styleId="ListBullet">
    <w:name w:val="List Bullet"/>
    <w:basedOn w:val="Normal"/>
    <w:qFormat/>
    <w:rsid w:val="001C31DD"/>
    <w:pPr>
      <w:numPr>
        <w:numId w:val="4"/>
      </w:numPr>
      <w:spacing w:line="240" w:lineRule="atLeast"/>
    </w:pPr>
    <w:rPr>
      <w:rFonts w:ascii="Arial" w:eastAsia="SimSun" w:hAnsi="Arial" w:cs="Times New Roman"/>
      <w:color w:val="000000" w:themeColor="text1"/>
      <w:spacing w:val="-1"/>
      <w:kern w:val="0"/>
      <w:szCs w:val="20"/>
      <w:lang w:val="en-GB" w:eastAsia="en-GB"/>
      <w14:ligatures w14:val="none"/>
    </w:rPr>
  </w:style>
  <w:style w:type="paragraph" w:styleId="ListBullet2">
    <w:name w:val="List Bullet 2"/>
    <w:basedOn w:val="Normal"/>
    <w:qFormat/>
    <w:rsid w:val="001C31DD"/>
    <w:pPr>
      <w:numPr>
        <w:ilvl w:val="1"/>
        <w:numId w:val="4"/>
      </w:numPr>
      <w:spacing w:line="240" w:lineRule="atLeast"/>
    </w:pPr>
    <w:rPr>
      <w:rFonts w:ascii="Arial" w:eastAsia="SimSun" w:hAnsi="Arial" w:cs="Times New Roman"/>
      <w:color w:val="000000" w:themeColor="text1"/>
      <w:spacing w:val="-1"/>
      <w:kern w:val="0"/>
      <w:szCs w:val="20"/>
      <w:lang w:val="en-GB" w:eastAsia="en-GB"/>
      <w14:ligatures w14:val="none"/>
    </w:rPr>
  </w:style>
  <w:style w:type="paragraph" w:styleId="ListBullet3">
    <w:name w:val="List Bullet 3"/>
    <w:basedOn w:val="Normal"/>
    <w:qFormat/>
    <w:rsid w:val="001C31DD"/>
    <w:pPr>
      <w:numPr>
        <w:ilvl w:val="2"/>
        <w:numId w:val="4"/>
      </w:numPr>
      <w:spacing w:line="240" w:lineRule="atLeast"/>
    </w:pPr>
    <w:rPr>
      <w:rFonts w:ascii="Arial" w:eastAsia="SimSun" w:hAnsi="Arial" w:cs="Times New Roman"/>
      <w:color w:val="000000" w:themeColor="text1"/>
      <w:spacing w:val="-1"/>
      <w:kern w:val="0"/>
      <w:szCs w:val="20"/>
      <w:lang w:val="en-GB" w:eastAsia="en-GB"/>
      <w14:ligatures w14:val="none"/>
    </w:rPr>
  </w:style>
  <w:style w:type="paragraph" w:styleId="ListBullet4">
    <w:name w:val="List Bullet 4"/>
    <w:basedOn w:val="ListBullet3"/>
    <w:semiHidden/>
    <w:rsid w:val="001C31DD"/>
    <w:pPr>
      <w:numPr>
        <w:ilvl w:val="3"/>
      </w:numPr>
    </w:pPr>
  </w:style>
  <w:style w:type="table" w:customStyle="1" w:styleId="DESE">
    <w:name w:val="DESE"/>
    <w:basedOn w:val="TableNormal"/>
    <w:uiPriority w:val="99"/>
    <w:rsid w:val="001C31DD"/>
    <w:pPr>
      <w:spacing w:before="100" w:beforeAutospacing="1" w:after="100" w:afterAutospacing="1" w:line="240" w:lineRule="auto"/>
    </w:pPr>
    <w:rPr>
      <w:kern w:val="0"/>
      <w14:ligatures w14:val="none"/>
    </w:rPr>
    <w:tblPr>
      <w:tblStyleRowBandSize w:val="1"/>
    </w:tblPr>
    <w:tcPr>
      <w:vAlign w:val="center"/>
    </w:tcPr>
    <w:tblStylePr w:type="firstRow">
      <w:rPr>
        <w:rFonts w:ascii="Calibri" w:hAnsi="Calibri"/>
        <w:color w:val="FFFFFF" w:themeColor="background1"/>
      </w:rPr>
      <w:tblPr/>
      <w:tcPr>
        <w:shd w:val="clear" w:color="auto" w:fill="441170"/>
      </w:tcPr>
    </w:tblStylePr>
    <w:tblStylePr w:type="firstCol">
      <w:rPr>
        <w:b w:val="0"/>
      </w:rPr>
    </w:tblStylePr>
    <w:tblStylePr w:type="band1Horz">
      <w:tblPr/>
      <w:tcPr>
        <w:tcBorders>
          <w:top w:val="nil"/>
          <w:left w:val="nil"/>
          <w:bottom w:val="nil"/>
          <w:right w:val="nil"/>
          <w:insideH w:val="nil"/>
          <w:insideV w:val="nil"/>
          <w:tl2br w:val="nil"/>
          <w:tr2bl w:val="nil"/>
        </w:tcBorders>
        <w:shd w:val="clear" w:color="auto" w:fill="D9D9D9"/>
      </w:tcPr>
    </w:tblStylePr>
    <w:tblStylePr w:type="nwCell">
      <w:rPr>
        <w:b w:val="0"/>
      </w:rPr>
    </w:tblStylePr>
  </w:style>
  <w:style w:type="paragraph" w:styleId="Caption">
    <w:name w:val="caption"/>
    <w:basedOn w:val="Normal"/>
    <w:next w:val="Normal"/>
    <w:uiPriority w:val="35"/>
    <w:unhideWhenUsed/>
    <w:qFormat/>
    <w:rsid w:val="001C31DD"/>
    <w:pPr>
      <w:spacing w:after="200" w:line="240" w:lineRule="auto"/>
    </w:pPr>
    <w:rPr>
      <w:rFonts w:ascii="Arial" w:hAnsi="Arial"/>
      <w:b/>
      <w:bCs/>
      <w:color w:val="000000" w:themeColor="text1"/>
      <w:kern w:val="0"/>
      <w:sz w:val="20"/>
      <w:szCs w:val="20"/>
      <w14:ligatures w14:val="none"/>
    </w:rPr>
  </w:style>
  <w:style w:type="paragraph" w:styleId="NormalWeb">
    <w:name w:val="Normal (Web)"/>
    <w:basedOn w:val="Normal"/>
    <w:uiPriority w:val="99"/>
    <w:semiHidden/>
    <w:unhideWhenUsed/>
    <w:rsid w:val="00B6215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5B33AB"/>
    <w:rPr>
      <w:color w:val="467886" w:themeColor="hyperlink"/>
      <w:u w:val="single"/>
    </w:rPr>
  </w:style>
  <w:style w:type="character" w:styleId="UnresolvedMention">
    <w:name w:val="Unresolved Mention"/>
    <w:basedOn w:val="DefaultParagraphFont"/>
    <w:uiPriority w:val="99"/>
    <w:semiHidden/>
    <w:unhideWhenUsed/>
    <w:rsid w:val="00122171"/>
    <w:rPr>
      <w:color w:val="605E5C"/>
      <w:shd w:val="clear" w:color="auto" w:fill="E1DFDD"/>
    </w:rPr>
  </w:style>
  <w:style w:type="paragraph" w:customStyle="1" w:styleId="Default">
    <w:name w:val="Default"/>
    <w:rsid w:val="00887D7E"/>
    <w:pPr>
      <w:autoSpaceDE w:val="0"/>
      <w:autoSpaceDN w:val="0"/>
      <w:adjustRightInd w:val="0"/>
      <w:spacing w:after="0" w:line="240" w:lineRule="auto"/>
    </w:pPr>
    <w:rPr>
      <w:rFonts w:ascii="Montserrat Medium" w:hAnsi="Montserrat Medium" w:cs="Montserrat Medium"/>
      <w:color w:val="000000"/>
      <w:kern w:val="0"/>
      <w:sz w:val="24"/>
      <w:szCs w:val="24"/>
    </w:rPr>
  </w:style>
  <w:style w:type="character" w:styleId="Strong">
    <w:name w:val="Strong"/>
    <w:basedOn w:val="DefaultParagraphFont"/>
    <w:uiPriority w:val="22"/>
    <w:qFormat/>
    <w:rsid w:val="00B06327"/>
    <w:rPr>
      <w:b/>
      <w:bCs/>
    </w:rPr>
  </w:style>
  <w:style w:type="paragraph" w:styleId="CommentText">
    <w:name w:val="annotation text"/>
    <w:basedOn w:val="Normal"/>
    <w:link w:val="CommentTextChar"/>
    <w:uiPriority w:val="99"/>
    <w:unhideWhenUsed/>
    <w:rsid w:val="00103373"/>
    <w:pPr>
      <w:spacing w:line="240" w:lineRule="auto"/>
    </w:pPr>
    <w:rPr>
      <w:sz w:val="20"/>
      <w:szCs w:val="20"/>
    </w:rPr>
  </w:style>
  <w:style w:type="character" w:customStyle="1" w:styleId="CommentTextChar">
    <w:name w:val="Comment Text Char"/>
    <w:basedOn w:val="DefaultParagraphFont"/>
    <w:link w:val="CommentText"/>
    <w:uiPriority w:val="99"/>
    <w:rsid w:val="00103373"/>
    <w:rPr>
      <w:sz w:val="20"/>
      <w:szCs w:val="20"/>
    </w:rPr>
  </w:style>
  <w:style w:type="paragraph" w:customStyle="1" w:styleId="m8956424943812143208paragraph">
    <w:name w:val="m_8956424943812143208paragraph"/>
    <w:basedOn w:val="Normal"/>
    <w:rsid w:val="00103373"/>
    <w:pPr>
      <w:spacing w:before="100" w:beforeAutospacing="1" w:after="100" w:afterAutospacing="1" w:line="240" w:lineRule="auto"/>
    </w:pPr>
    <w:rPr>
      <w:rFonts w:ascii="Aptos" w:hAnsi="Aptos" w:cs="Aptos"/>
      <w:kern w:val="0"/>
      <w:sz w:val="24"/>
      <w:szCs w:val="24"/>
      <w:lang w:eastAsia="en-AU"/>
      <w14:ligatures w14:val="none"/>
    </w:rPr>
  </w:style>
  <w:style w:type="character" w:styleId="CommentReference">
    <w:name w:val="annotation reference"/>
    <w:basedOn w:val="DefaultParagraphFont"/>
    <w:uiPriority w:val="99"/>
    <w:semiHidden/>
    <w:unhideWhenUsed/>
    <w:rsid w:val="00103373"/>
    <w:rPr>
      <w:sz w:val="16"/>
      <w:szCs w:val="16"/>
    </w:rPr>
  </w:style>
  <w:style w:type="character" w:customStyle="1" w:styleId="m8956424943812143208normaltextrun">
    <w:name w:val="m_8956424943812143208normaltextrun"/>
    <w:basedOn w:val="DefaultParagraphFont"/>
    <w:rsid w:val="00103373"/>
  </w:style>
  <w:style w:type="character" w:customStyle="1" w:styleId="m8956424943812143208eop">
    <w:name w:val="m_8956424943812143208eop"/>
    <w:basedOn w:val="DefaultParagraphFont"/>
    <w:rsid w:val="00103373"/>
  </w:style>
  <w:style w:type="paragraph" w:styleId="CommentSubject">
    <w:name w:val="annotation subject"/>
    <w:basedOn w:val="CommentText"/>
    <w:next w:val="CommentText"/>
    <w:link w:val="CommentSubjectChar"/>
    <w:uiPriority w:val="99"/>
    <w:semiHidden/>
    <w:unhideWhenUsed/>
    <w:rsid w:val="00B26A27"/>
    <w:rPr>
      <w:b/>
      <w:bCs/>
    </w:rPr>
  </w:style>
  <w:style w:type="character" w:customStyle="1" w:styleId="CommentSubjectChar">
    <w:name w:val="Comment Subject Char"/>
    <w:basedOn w:val="CommentTextChar"/>
    <w:link w:val="CommentSubject"/>
    <w:uiPriority w:val="99"/>
    <w:semiHidden/>
    <w:rsid w:val="00B26A27"/>
    <w:rPr>
      <w:b/>
      <w:bCs/>
      <w:sz w:val="20"/>
      <w:szCs w:val="20"/>
    </w:rPr>
  </w:style>
  <w:style w:type="character" w:styleId="FollowedHyperlink">
    <w:name w:val="FollowedHyperlink"/>
    <w:basedOn w:val="DefaultParagraphFont"/>
    <w:uiPriority w:val="99"/>
    <w:semiHidden/>
    <w:unhideWhenUsed/>
    <w:rsid w:val="00FD2E27"/>
    <w:rPr>
      <w:color w:val="96607D" w:themeColor="followedHyperlink"/>
      <w:u w:val="single"/>
    </w:rPr>
  </w:style>
  <w:style w:type="paragraph" w:styleId="Header">
    <w:name w:val="header"/>
    <w:basedOn w:val="Normal"/>
    <w:link w:val="HeaderChar"/>
    <w:uiPriority w:val="99"/>
    <w:unhideWhenUsed/>
    <w:rsid w:val="00D55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23"/>
  </w:style>
  <w:style w:type="paragraph" w:styleId="Footer">
    <w:name w:val="footer"/>
    <w:basedOn w:val="Normal"/>
    <w:link w:val="FooterChar"/>
    <w:uiPriority w:val="99"/>
    <w:unhideWhenUsed/>
    <w:rsid w:val="00D55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23"/>
  </w:style>
  <w:style w:type="paragraph" w:styleId="FootnoteText">
    <w:name w:val="footnote text"/>
    <w:basedOn w:val="Normal"/>
    <w:link w:val="FootnoteTextChar"/>
    <w:uiPriority w:val="99"/>
    <w:semiHidden/>
    <w:unhideWhenUsed/>
    <w:rsid w:val="00E82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0FC"/>
    <w:rPr>
      <w:sz w:val="20"/>
      <w:szCs w:val="20"/>
    </w:rPr>
  </w:style>
  <w:style w:type="character" w:styleId="FootnoteReference">
    <w:name w:val="footnote reference"/>
    <w:basedOn w:val="DefaultParagraphFont"/>
    <w:uiPriority w:val="99"/>
    <w:semiHidden/>
    <w:unhideWhenUsed/>
    <w:rsid w:val="00E82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0790">
      <w:bodyDiv w:val="1"/>
      <w:marLeft w:val="0"/>
      <w:marRight w:val="0"/>
      <w:marTop w:val="0"/>
      <w:marBottom w:val="0"/>
      <w:divBdr>
        <w:top w:val="none" w:sz="0" w:space="0" w:color="auto"/>
        <w:left w:val="none" w:sz="0" w:space="0" w:color="auto"/>
        <w:bottom w:val="none" w:sz="0" w:space="0" w:color="auto"/>
        <w:right w:val="none" w:sz="0" w:space="0" w:color="auto"/>
      </w:divBdr>
    </w:div>
    <w:div w:id="213739769">
      <w:bodyDiv w:val="1"/>
      <w:marLeft w:val="0"/>
      <w:marRight w:val="0"/>
      <w:marTop w:val="0"/>
      <w:marBottom w:val="0"/>
      <w:divBdr>
        <w:top w:val="none" w:sz="0" w:space="0" w:color="auto"/>
        <w:left w:val="none" w:sz="0" w:space="0" w:color="auto"/>
        <w:bottom w:val="none" w:sz="0" w:space="0" w:color="auto"/>
        <w:right w:val="none" w:sz="0" w:space="0" w:color="auto"/>
      </w:divBdr>
    </w:div>
    <w:div w:id="217329701">
      <w:bodyDiv w:val="1"/>
      <w:marLeft w:val="0"/>
      <w:marRight w:val="0"/>
      <w:marTop w:val="0"/>
      <w:marBottom w:val="0"/>
      <w:divBdr>
        <w:top w:val="none" w:sz="0" w:space="0" w:color="auto"/>
        <w:left w:val="none" w:sz="0" w:space="0" w:color="auto"/>
        <w:bottom w:val="none" w:sz="0" w:space="0" w:color="auto"/>
        <w:right w:val="none" w:sz="0" w:space="0" w:color="auto"/>
      </w:divBdr>
    </w:div>
    <w:div w:id="254705455">
      <w:bodyDiv w:val="1"/>
      <w:marLeft w:val="0"/>
      <w:marRight w:val="0"/>
      <w:marTop w:val="0"/>
      <w:marBottom w:val="0"/>
      <w:divBdr>
        <w:top w:val="none" w:sz="0" w:space="0" w:color="auto"/>
        <w:left w:val="none" w:sz="0" w:space="0" w:color="auto"/>
        <w:bottom w:val="none" w:sz="0" w:space="0" w:color="auto"/>
        <w:right w:val="none" w:sz="0" w:space="0" w:color="auto"/>
      </w:divBdr>
      <w:divsChild>
        <w:div w:id="52641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700699">
      <w:bodyDiv w:val="1"/>
      <w:marLeft w:val="0"/>
      <w:marRight w:val="0"/>
      <w:marTop w:val="0"/>
      <w:marBottom w:val="0"/>
      <w:divBdr>
        <w:top w:val="none" w:sz="0" w:space="0" w:color="auto"/>
        <w:left w:val="none" w:sz="0" w:space="0" w:color="auto"/>
        <w:bottom w:val="none" w:sz="0" w:space="0" w:color="auto"/>
        <w:right w:val="none" w:sz="0" w:space="0" w:color="auto"/>
      </w:divBdr>
    </w:div>
    <w:div w:id="394163798">
      <w:bodyDiv w:val="1"/>
      <w:marLeft w:val="0"/>
      <w:marRight w:val="0"/>
      <w:marTop w:val="0"/>
      <w:marBottom w:val="0"/>
      <w:divBdr>
        <w:top w:val="none" w:sz="0" w:space="0" w:color="auto"/>
        <w:left w:val="none" w:sz="0" w:space="0" w:color="auto"/>
        <w:bottom w:val="none" w:sz="0" w:space="0" w:color="auto"/>
        <w:right w:val="none" w:sz="0" w:space="0" w:color="auto"/>
      </w:divBdr>
    </w:div>
    <w:div w:id="427235079">
      <w:bodyDiv w:val="1"/>
      <w:marLeft w:val="0"/>
      <w:marRight w:val="0"/>
      <w:marTop w:val="0"/>
      <w:marBottom w:val="0"/>
      <w:divBdr>
        <w:top w:val="none" w:sz="0" w:space="0" w:color="auto"/>
        <w:left w:val="none" w:sz="0" w:space="0" w:color="auto"/>
        <w:bottom w:val="none" w:sz="0" w:space="0" w:color="auto"/>
        <w:right w:val="none" w:sz="0" w:space="0" w:color="auto"/>
      </w:divBdr>
    </w:div>
    <w:div w:id="586770584">
      <w:bodyDiv w:val="1"/>
      <w:marLeft w:val="0"/>
      <w:marRight w:val="0"/>
      <w:marTop w:val="0"/>
      <w:marBottom w:val="0"/>
      <w:divBdr>
        <w:top w:val="none" w:sz="0" w:space="0" w:color="auto"/>
        <w:left w:val="none" w:sz="0" w:space="0" w:color="auto"/>
        <w:bottom w:val="none" w:sz="0" w:space="0" w:color="auto"/>
        <w:right w:val="none" w:sz="0" w:space="0" w:color="auto"/>
      </w:divBdr>
    </w:div>
    <w:div w:id="751699200">
      <w:bodyDiv w:val="1"/>
      <w:marLeft w:val="0"/>
      <w:marRight w:val="0"/>
      <w:marTop w:val="0"/>
      <w:marBottom w:val="0"/>
      <w:divBdr>
        <w:top w:val="none" w:sz="0" w:space="0" w:color="auto"/>
        <w:left w:val="none" w:sz="0" w:space="0" w:color="auto"/>
        <w:bottom w:val="none" w:sz="0" w:space="0" w:color="auto"/>
        <w:right w:val="none" w:sz="0" w:space="0" w:color="auto"/>
      </w:divBdr>
    </w:div>
    <w:div w:id="834878319">
      <w:bodyDiv w:val="1"/>
      <w:marLeft w:val="0"/>
      <w:marRight w:val="0"/>
      <w:marTop w:val="0"/>
      <w:marBottom w:val="0"/>
      <w:divBdr>
        <w:top w:val="none" w:sz="0" w:space="0" w:color="auto"/>
        <w:left w:val="none" w:sz="0" w:space="0" w:color="auto"/>
        <w:bottom w:val="none" w:sz="0" w:space="0" w:color="auto"/>
        <w:right w:val="none" w:sz="0" w:space="0" w:color="auto"/>
      </w:divBdr>
    </w:div>
    <w:div w:id="835848025">
      <w:bodyDiv w:val="1"/>
      <w:marLeft w:val="0"/>
      <w:marRight w:val="0"/>
      <w:marTop w:val="0"/>
      <w:marBottom w:val="0"/>
      <w:divBdr>
        <w:top w:val="none" w:sz="0" w:space="0" w:color="auto"/>
        <w:left w:val="none" w:sz="0" w:space="0" w:color="auto"/>
        <w:bottom w:val="none" w:sz="0" w:space="0" w:color="auto"/>
        <w:right w:val="none" w:sz="0" w:space="0" w:color="auto"/>
      </w:divBdr>
    </w:div>
    <w:div w:id="877477144">
      <w:bodyDiv w:val="1"/>
      <w:marLeft w:val="0"/>
      <w:marRight w:val="0"/>
      <w:marTop w:val="0"/>
      <w:marBottom w:val="0"/>
      <w:divBdr>
        <w:top w:val="none" w:sz="0" w:space="0" w:color="auto"/>
        <w:left w:val="none" w:sz="0" w:space="0" w:color="auto"/>
        <w:bottom w:val="none" w:sz="0" w:space="0" w:color="auto"/>
        <w:right w:val="none" w:sz="0" w:space="0" w:color="auto"/>
      </w:divBdr>
    </w:div>
    <w:div w:id="1027801946">
      <w:bodyDiv w:val="1"/>
      <w:marLeft w:val="0"/>
      <w:marRight w:val="0"/>
      <w:marTop w:val="0"/>
      <w:marBottom w:val="0"/>
      <w:divBdr>
        <w:top w:val="none" w:sz="0" w:space="0" w:color="auto"/>
        <w:left w:val="none" w:sz="0" w:space="0" w:color="auto"/>
        <w:bottom w:val="none" w:sz="0" w:space="0" w:color="auto"/>
        <w:right w:val="none" w:sz="0" w:space="0" w:color="auto"/>
      </w:divBdr>
    </w:div>
    <w:div w:id="1064718014">
      <w:bodyDiv w:val="1"/>
      <w:marLeft w:val="0"/>
      <w:marRight w:val="0"/>
      <w:marTop w:val="0"/>
      <w:marBottom w:val="0"/>
      <w:divBdr>
        <w:top w:val="none" w:sz="0" w:space="0" w:color="auto"/>
        <w:left w:val="none" w:sz="0" w:space="0" w:color="auto"/>
        <w:bottom w:val="none" w:sz="0" w:space="0" w:color="auto"/>
        <w:right w:val="none" w:sz="0" w:space="0" w:color="auto"/>
      </w:divBdr>
    </w:div>
    <w:div w:id="1091850751">
      <w:bodyDiv w:val="1"/>
      <w:marLeft w:val="0"/>
      <w:marRight w:val="0"/>
      <w:marTop w:val="0"/>
      <w:marBottom w:val="0"/>
      <w:divBdr>
        <w:top w:val="none" w:sz="0" w:space="0" w:color="auto"/>
        <w:left w:val="none" w:sz="0" w:space="0" w:color="auto"/>
        <w:bottom w:val="none" w:sz="0" w:space="0" w:color="auto"/>
        <w:right w:val="none" w:sz="0" w:space="0" w:color="auto"/>
      </w:divBdr>
    </w:div>
    <w:div w:id="1191146269">
      <w:bodyDiv w:val="1"/>
      <w:marLeft w:val="0"/>
      <w:marRight w:val="0"/>
      <w:marTop w:val="0"/>
      <w:marBottom w:val="0"/>
      <w:divBdr>
        <w:top w:val="none" w:sz="0" w:space="0" w:color="auto"/>
        <w:left w:val="none" w:sz="0" w:space="0" w:color="auto"/>
        <w:bottom w:val="none" w:sz="0" w:space="0" w:color="auto"/>
        <w:right w:val="none" w:sz="0" w:space="0" w:color="auto"/>
      </w:divBdr>
    </w:div>
    <w:div w:id="1231968207">
      <w:bodyDiv w:val="1"/>
      <w:marLeft w:val="0"/>
      <w:marRight w:val="0"/>
      <w:marTop w:val="0"/>
      <w:marBottom w:val="0"/>
      <w:divBdr>
        <w:top w:val="none" w:sz="0" w:space="0" w:color="auto"/>
        <w:left w:val="none" w:sz="0" w:space="0" w:color="auto"/>
        <w:bottom w:val="none" w:sz="0" w:space="0" w:color="auto"/>
        <w:right w:val="none" w:sz="0" w:space="0" w:color="auto"/>
      </w:divBdr>
    </w:div>
    <w:div w:id="1249121389">
      <w:bodyDiv w:val="1"/>
      <w:marLeft w:val="0"/>
      <w:marRight w:val="0"/>
      <w:marTop w:val="0"/>
      <w:marBottom w:val="0"/>
      <w:divBdr>
        <w:top w:val="none" w:sz="0" w:space="0" w:color="auto"/>
        <w:left w:val="none" w:sz="0" w:space="0" w:color="auto"/>
        <w:bottom w:val="none" w:sz="0" w:space="0" w:color="auto"/>
        <w:right w:val="none" w:sz="0" w:space="0" w:color="auto"/>
      </w:divBdr>
    </w:div>
    <w:div w:id="1377967046">
      <w:bodyDiv w:val="1"/>
      <w:marLeft w:val="0"/>
      <w:marRight w:val="0"/>
      <w:marTop w:val="0"/>
      <w:marBottom w:val="0"/>
      <w:divBdr>
        <w:top w:val="none" w:sz="0" w:space="0" w:color="auto"/>
        <w:left w:val="none" w:sz="0" w:space="0" w:color="auto"/>
        <w:bottom w:val="none" w:sz="0" w:space="0" w:color="auto"/>
        <w:right w:val="none" w:sz="0" w:space="0" w:color="auto"/>
      </w:divBdr>
    </w:div>
    <w:div w:id="1382634084">
      <w:bodyDiv w:val="1"/>
      <w:marLeft w:val="0"/>
      <w:marRight w:val="0"/>
      <w:marTop w:val="0"/>
      <w:marBottom w:val="0"/>
      <w:divBdr>
        <w:top w:val="none" w:sz="0" w:space="0" w:color="auto"/>
        <w:left w:val="none" w:sz="0" w:space="0" w:color="auto"/>
        <w:bottom w:val="none" w:sz="0" w:space="0" w:color="auto"/>
        <w:right w:val="none" w:sz="0" w:space="0" w:color="auto"/>
      </w:divBdr>
    </w:div>
    <w:div w:id="1650283434">
      <w:bodyDiv w:val="1"/>
      <w:marLeft w:val="0"/>
      <w:marRight w:val="0"/>
      <w:marTop w:val="0"/>
      <w:marBottom w:val="0"/>
      <w:divBdr>
        <w:top w:val="none" w:sz="0" w:space="0" w:color="auto"/>
        <w:left w:val="none" w:sz="0" w:space="0" w:color="auto"/>
        <w:bottom w:val="none" w:sz="0" w:space="0" w:color="auto"/>
        <w:right w:val="none" w:sz="0" w:space="0" w:color="auto"/>
      </w:divBdr>
    </w:div>
    <w:div w:id="1694771511">
      <w:bodyDiv w:val="1"/>
      <w:marLeft w:val="0"/>
      <w:marRight w:val="0"/>
      <w:marTop w:val="0"/>
      <w:marBottom w:val="0"/>
      <w:divBdr>
        <w:top w:val="none" w:sz="0" w:space="0" w:color="auto"/>
        <w:left w:val="none" w:sz="0" w:space="0" w:color="auto"/>
        <w:bottom w:val="none" w:sz="0" w:space="0" w:color="auto"/>
        <w:right w:val="none" w:sz="0" w:space="0" w:color="auto"/>
      </w:divBdr>
    </w:div>
    <w:div w:id="1723404574">
      <w:bodyDiv w:val="1"/>
      <w:marLeft w:val="0"/>
      <w:marRight w:val="0"/>
      <w:marTop w:val="0"/>
      <w:marBottom w:val="0"/>
      <w:divBdr>
        <w:top w:val="none" w:sz="0" w:space="0" w:color="auto"/>
        <w:left w:val="none" w:sz="0" w:space="0" w:color="auto"/>
        <w:bottom w:val="none" w:sz="0" w:space="0" w:color="auto"/>
        <w:right w:val="none" w:sz="0" w:space="0" w:color="auto"/>
      </w:divBdr>
    </w:div>
    <w:div w:id="1811049667">
      <w:bodyDiv w:val="1"/>
      <w:marLeft w:val="0"/>
      <w:marRight w:val="0"/>
      <w:marTop w:val="0"/>
      <w:marBottom w:val="0"/>
      <w:divBdr>
        <w:top w:val="none" w:sz="0" w:space="0" w:color="auto"/>
        <w:left w:val="none" w:sz="0" w:space="0" w:color="auto"/>
        <w:bottom w:val="none" w:sz="0" w:space="0" w:color="auto"/>
        <w:right w:val="none" w:sz="0" w:space="0" w:color="auto"/>
      </w:divBdr>
      <w:divsChild>
        <w:div w:id="1394621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391476">
      <w:bodyDiv w:val="1"/>
      <w:marLeft w:val="0"/>
      <w:marRight w:val="0"/>
      <w:marTop w:val="0"/>
      <w:marBottom w:val="0"/>
      <w:divBdr>
        <w:top w:val="none" w:sz="0" w:space="0" w:color="auto"/>
        <w:left w:val="none" w:sz="0" w:space="0" w:color="auto"/>
        <w:bottom w:val="none" w:sz="0" w:space="0" w:color="auto"/>
        <w:right w:val="none" w:sz="0" w:space="0" w:color="auto"/>
      </w:divBdr>
    </w:div>
    <w:div w:id="1924142908">
      <w:bodyDiv w:val="1"/>
      <w:marLeft w:val="0"/>
      <w:marRight w:val="0"/>
      <w:marTop w:val="0"/>
      <w:marBottom w:val="0"/>
      <w:divBdr>
        <w:top w:val="none" w:sz="0" w:space="0" w:color="auto"/>
        <w:left w:val="none" w:sz="0" w:space="0" w:color="auto"/>
        <w:bottom w:val="none" w:sz="0" w:space="0" w:color="auto"/>
        <w:right w:val="none" w:sz="0" w:space="0" w:color="auto"/>
      </w:divBdr>
    </w:div>
    <w:div w:id="1964994351">
      <w:bodyDiv w:val="1"/>
      <w:marLeft w:val="0"/>
      <w:marRight w:val="0"/>
      <w:marTop w:val="0"/>
      <w:marBottom w:val="0"/>
      <w:divBdr>
        <w:top w:val="none" w:sz="0" w:space="0" w:color="auto"/>
        <w:left w:val="none" w:sz="0" w:space="0" w:color="auto"/>
        <w:bottom w:val="none" w:sz="0" w:space="0" w:color="auto"/>
        <w:right w:val="none" w:sz="0" w:space="0" w:color="auto"/>
      </w:divBdr>
    </w:div>
    <w:div w:id="202670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skillsweek.com.au/" TargetMode="External"/><Relationship Id="rId5" Type="http://schemas.openxmlformats.org/officeDocument/2006/relationships/footnotes" Target="footnotes.xml"/><Relationship Id="rId10" Type="http://schemas.openxmlformats.org/officeDocument/2006/relationships/hyperlink" Target="mailto:libby@capital.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obsandskills.gov.au/sites/default/files/2025-05/Recruitment%20snapshot%20Victo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Londono Gil</dc:creator>
  <cp:keywords/>
  <dc:description/>
  <cp:lastModifiedBy>Patricia Javier</cp:lastModifiedBy>
  <cp:revision>2</cp:revision>
  <dcterms:created xsi:type="dcterms:W3CDTF">2025-09-22T14:49:00Z</dcterms:created>
  <dcterms:modified xsi:type="dcterms:W3CDTF">2025-09-22T14:49:00Z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883ac7eb-a3d3-4031-a780-98dc298d315c</vt:lpwstr>
  </property>
</Properties>
</file>